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FBC5F0" w14:textId="32BB02CA" w:rsidR="009B6825" w:rsidRDefault="009B6825" w:rsidP="009B6825">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w:t>
      </w:r>
      <w:r w:rsidR="000C482E">
        <w:rPr>
          <w:rFonts w:ascii="Arial" w:eastAsia="Arial Unicode MS" w:hAnsi="Arial" w:cs="Arial"/>
          <w:b/>
          <w:bCs/>
          <w:sz w:val="24"/>
        </w:rPr>
        <w:t>14</w:t>
      </w:r>
      <w:r w:rsidR="005849C1">
        <w:rPr>
          <w:rFonts w:ascii="Arial" w:eastAsia="Arial Unicode MS" w:hAnsi="Arial" w:cs="Arial"/>
          <w:b/>
          <w:bCs/>
          <w:sz w:val="24"/>
        </w:rPr>
        <w:t>6</w:t>
      </w:r>
      <w:r w:rsidR="000C482E">
        <w:rPr>
          <w:rFonts w:ascii="Arial" w:eastAsia="Arial Unicode MS" w:hAnsi="Arial" w:cs="Arial"/>
          <w:b/>
          <w:bCs/>
          <w:sz w:val="24"/>
        </w:rPr>
        <w:t xml:space="preserve">E </w:t>
      </w:r>
      <w:r>
        <w:rPr>
          <w:rFonts w:ascii="Arial" w:eastAsia="Arial Unicode MS" w:hAnsi="Arial" w:cs="Arial"/>
          <w:b/>
          <w:bCs/>
          <w:sz w:val="24"/>
        </w:rPr>
        <w:t xml:space="preserve">e-meeting </w:t>
      </w:r>
      <w:r>
        <w:rPr>
          <w:rFonts w:ascii="Arial" w:eastAsia="Arial Unicode MS" w:hAnsi="Arial" w:cs="Arial"/>
          <w:b/>
          <w:bCs/>
          <w:sz w:val="24"/>
        </w:rPr>
        <w:tab/>
      </w:r>
      <w:r>
        <w:rPr>
          <w:rFonts w:ascii="Arial" w:eastAsia="SimSun" w:hAnsi="Arial"/>
          <w:b/>
          <w:i/>
          <w:noProof/>
          <w:color w:val="auto"/>
          <w:sz w:val="28"/>
          <w:lang w:eastAsia="en-US"/>
        </w:rPr>
        <w:t>S2-</w:t>
      </w:r>
      <w:r w:rsidR="000C482E">
        <w:rPr>
          <w:rFonts w:ascii="Arial" w:eastAsia="SimSun" w:hAnsi="Arial"/>
          <w:b/>
          <w:i/>
          <w:noProof/>
          <w:color w:val="auto"/>
          <w:sz w:val="28"/>
          <w:lang w:eastAsia="en-US"/>
        </w:rPr>
        <w:t>210</w:t>
      </w:r>
      <w:r w:rsidR="000F1697">
        <w:rPr>
          <w:rFonts w:ascii="Arial" w:eastAsia="SimSun" w:hAnsi="Arial"/>
          <w:b/>
          <w:i/>
          <w:noProof/>
          <w:color w:val="auto"/>
          <w:sz w:val="28"/>
          <w:lang w:eastAsia="en-US"/>
        </w:rPr>
        <w:t>6</w:t>
      </w:r>
      <w:r w:rsidR="006D6441">
        <w:rPr>
          <w:rFonts w:ascii="Arial" w:eastAsia="SimSun" w:hAnsi="Arial"/>
          <w:b/>
          <w:i/>
          <w:noProof/>
          <w:color w:val="auto"/>
          <w:sz w:val="28"/>
          <w:lang w:eastAsia="en-US"/>
        </w:rPr>
        <w:t>927</w:t>
      </w:r>
    </w:p>
    <w:p w14:paraId="73E559EE" w14:textId="10FF7D60" w:rsidR="009B6825" w:rsidRDefault="009B6825" w:rsidP="009B682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5849C1">
        <w:rPr>
          <w:rFonts w:ascii="Arial" w:eastAsia="Arial Unicode MS" w:hAnsi="Arial" w:cs="Arial"/>
          <w:b/>
          <w:bCs/>
          <w:sz w:val="24"/>
        </w:rPr>
        <w:t>August</w:t>
      </w:r>
      <w:r w:rsidR="000C482E">
        <w:rPr>
          <w:rFonts w:ascii="Arial" w:eastAsia="Arial Unicode MS" w:hAnsi="Arial" w:cs="Arial"/>
          <w:b/>
          <w:bCs/>
          <w:sz w:val="24"/>
        </w:rPr>
        <w:t xml:space="preserve"> 1</w:t>
      </w:r>
      <w:r w:rsidR="005849C1">
        <w:rPr>
          <w:rFonts w:ascii="Arial" w:eastAsia="Arial Unicode MS" w:hAnsi="Arial" w:cs="Arial"/>
          <w:b/>
          <w:bCs/>
          <w:sz w:val="24"/>
        </w:rPr>
        <w:t>6</w:t>
      </w:r>
      <w:r w:rsidR="000C482E">
        <w:rPr>
          <w:rFonts w:ascii="Arial" w:eastAsia="Arial Unicode MS" w:hAnsi="Arial" w:cs="Arial"/>
          <w:b/>
          <w:bCs/>
          <w:sz w:val="24"/>
        </w:rPr>
        <w:t xml:space="preserve"> </w:t>
      </w:r>
      <w:r>
        <w:rPr>
          <w:rFonts w:ascii="Arial" w:eastAsia="Arial Unicode MS" w:hAnsi="Arial" w:cs="Arial"/>
          <w:b/>
          <w:bCs/>
          <w:sz w:val="24"/>
        </w:rPr>
        <w:t xml:space="preserve">– </w:t>
      </w:r>
      <w:r w:rsidR="000C482E">
        <w:rPr>
          <w:rFonts w:ascii="Arial" w:eastAsia="Arial Unicode MS" w:hAnsi="Arial" w:cs="Arial"/>
          <w:b/>
          <w:bCs/>
          <w:sz w:val="24"/>
        </w:rPr>
        <w:t>2</w:t>
      </w:r>
      <w:r w:rsidR="005849C1">
        <w:rPr>
          <w:rFonts w:ascii="Arial" w:eastAsia="Arial Unicode MS" w:hAnsi="Arial" w:cs="Arial"/>
          <w:b/>
          <w:bCs/>
          <w:sz w:val="24"/>
        </w:rPr>
        <w:t>7</w:t>
      </w:r>
      <w:r>
        <w:rPr>
          <w:rFonts w:ascii="Arial" w:eastAsia="Arial Unicode MS" w:hAnsi="Arial" w:cs="Arial"/>
          <w:b/>
          <w:bCs/>
          <w:sz w:val="24"/>
        </w:rPr>
        <w:t>, 202</w:t>
      </w:r>
      <w:r w:rsidR="00B44759">
        <w:rPr>
          <w:rFonts w:ascii="Arial" w:eastAsia="Arial Unicode MS" w:hAnsi="Arial" w:cs="Arial"/>
          <w:b/>
          <w:bCs/>
          <w:sz w:val="24"/>
        </w:rPr>
        <w:t>1</w:t>
      </w:r>
      <w:r>
        <w:rPr>
          <w:rFonts w:ascii="Arial" w:eastAsia="Arial Unicode MS" w:hAnsi="Arial" w:cs="Arial"/>
          <w:b/>
          <w:bCs/>
        </w:rPr>
        <w:tab/>
      </w:r>
      <w:r w:rsidR="006D6441">
        <w:rPr>
          <w:rFonts w:ascii="Arial" w:eastAsia="Arial Unicode MS" w:hAnsi="Arial" w:cs="Arial"/>
          <w:b/>
          <w:bCs/>
        </w:rPr>
        <w:t xml:space="preserve">was </w:t>
      </w:r>
      <w:r w:rsidR="006D6441">
        <w:rPr>
          <w:rFonts w:ascii="Arial" w:eastAsia="SimSun" w:hAnsi="Arial"/>
          <w:b/>
          <w:i/>
          <w:noProof/>
          <w:color w:val="auto"/>
          <w:sz w:val="28"/>
          <w:lang w:eastAsia="en-US"/>
        </w:rPr>
        <w:t>S2-2106431</w:t>
      </w:r>
      <w:r w:rsidR="006D6441">
        <w:rPr>
          <w:rFonts w:ascii="Arial" w:eastAsia="SimSun" w:hAnsi="Arial"/>
          <w:b/>
          <w:i/>
          <w:noProof/>
          <w:color w:val="auto"/>
          <w:sz w:val="28"/>
          <w:lang w:eastAsia="en-US"/>
        </w:rPr>
        <w:t>r03</w:t>
      </w:r>
    </w:p>
    <w:p w14:paraId="40B8062F" w14:textId="77777777" w:rsidR="009B6825" w:rsidRDefault="009B6825" w:rsidP="009B6825">
      <w:pPr>
        <w:rPr>
          <w:rFonts w:ascii="Arial" w:hAnsi="Arial" w:cs="Arial"/>
        </w:rPr>
      </w:pPr>
    </w:p>
    <w:p w14:paraId="6ED20353" w14:textId="6C52FCE9" w:rsidR="009B6825" w:rsidRDefault="009B6825" w:rsidP="009B6825">
      <w:pPr>
        <w:ind w:left="2127" w:hanging="2127"/>
        <w:rPr>
          <w:rFonts w:ascii="Arial" w:hAnsi="Arial" w:cs="Arial"/>
          <w:b/>
        </w:rPr>
      </w:pPr>
      <w:r>
        <w:rPr>
          <w:rFonts w:ascii="Arial" w:hAnsi="Arial" w:cs="Arial"/>
          <w:b/>
        </w:rPr>
        <w:t>Source:</w:t>
      </w:r>
      <w:r>
        <w:rPr>
          <w:rFonts w:ascii="Arial" w:hAnsi="Arial" w:cs="Arial"/>
          <w:b/>
        </w:rPr>
        <w:tab/>
        <w:t>Nokia, Nokia Shan</w:t>
      </w:r>
      <w:r w:rsidR="009E0392">
        <w:rPr>
          <w:rFonts w:ascii="Arial" w:hAnsi="Arial" w:cs="Arial"/>
          <w:b/>
        </w:rPr>
        <w:t>g</w:t>
      </w:r>
      <w:r>
        <w:rPr>
          <w:rFonts w:ascii="Arial" w:hAnsi="Arial" w:cs="Arial"/>
          <w:b/>
        </w:rPr>
        <w:t>hai-Bell</w:t>
      </w:r>
    </w:p>
    <w:p w14:paraId="09D68795" w14:textId="1A2F479F" w:rsidR="009B6825" w:rsidRDefault="009B6825" w:rsidP="00B30646">
      <w:pPr>
        <w:ind w:left="2127" w:hanging="2127"/>
        <w:rPr>
          <w:rFonts w:ascii="Arial" w:hAnsi="Arial" w:cs="Arial"/>
          <w:b/>
        </w:rPr>
      </w:pPr>
      <w:r>
        <w:rPr>
          <w:rFonts w:ascii="Arial" w:hAnsi="Arial" w:cs="Arial"/>
          <w:b/>
        </w:rPr>
        <w:t>Title:</w:t>
      </w:r>
      <w:r>
        <w:rPr>
          <w:rFonts w:ascii="Arial" w:hAnsi="Arial" w:cs="Arial"/>
          <w:b/>
        </w:rPr>
        <w:tab/>
      </w:r>
      <w:r w:rsidR="009648DE">
        <w:rPr>
          <w:rFonts w:ascii="Arial" w:hAnsi="Arial" w:cs="Arial"/>
          <w:b/>
        </w:rPr>
        <w:t xml:space="preserve">MBS Policy </w:t>
      </w:r>
    </w:p>
    <w:p w14:paraId="061C1F7F" w14:textId="77777777" w:rsidR="009B6825" w:rsidRDefault="009B6825" w:rsidP="009B6825">
      <w:pPr>
        <w:ind w:left="2127" w:hanging="2127"/>
        <w:rPr>
          <w:rFonts w:ascii="Arial" w:hAnsi="Arial" w:cs="Arial"/>
          <w:b/>
        </w:rPr>
      </w:pPr>
      <w:r>
        <w:rPr>
          <w:rFonts w:ascii="Arial" w:hAnsi="Arial" w:cs="Arial"/>
          <w:b/>
        </w:rPr>
        <w:t>Document for:</w:t>
      </w:r>
      <w:r>
        <w:rPr>
          <w:rFonts w:ascii="Arial" w:hAnsi="Arial" w:cs="Arial"/>
          <w:b/>
        </w:rPr>
        <w:tab/>
        <w:t>Approval</w:t>
      </w:r>
    </w:p>
    <w:p w14:paraId="7FF0FFBC" w14:textId="492994EC" w:rsidR="009B6825" w:rsidRDefault="009B6825" w:rsidP="009B6825">
      <w:pPr>
        <w:ind w:left="2127" w:hanging="2127"/>
        <w:rPr>
          <w:rFonts w:ascii="Arial" w:hAnsi="Arial" w:cs="Arial"/>
          <w:b/>
        </w:rPr>
      </w:pPr>
      <w:r>
        <w:rPr>
          <w:rFonts w:ascii="Arial" w:hAnsi="Arial" w:cs="Arial"/>
          <w:b/>
        </w:rPr>
        <w:t>Agenda Item:</w:t>
      </w:r>
      <w:r>
        <w:rPr>
          <w:rFonts w:ascii="Arial" w:hAnsi="Arial" w:cs="Arial"/>
          <w:b/>
        </w:rPr>
        <w:tab/>
        <w:t>8.9</w:t>
      </w:r>
    </w:p>
    <w:p w14:paraId="5B8FBCC4" w14:textId="224946E1" w:rsidR="009B6825" w:rsidRDefault="009B6825" w:rsidP="009B6825">
      <w:pPr>
        <w:ind w:left="2127" w:hanging="2127"/>
        <w:rPr>
          <w:rFonts w:ascii="Arial" w:hAnsi="Arial" w:cs="Arial"/>
          <w:b/>
        </w:rPr>
      </w:pPr>
      <w:r>
        <w:rPr>
          <w:rFonts w:ascii="Arial" w:hAnsi="Arial" w:cs="Arial"/>
          <w:b/>
        </w:rPr>
        <w:t>Work Item / Release:</w:t>
      </w:r>
      <w:r>
        <w:rPr>
          <w:rFonts w:ascii="Arial" w:hAnsi="Arial" w:cs="Arial"/>
          <w:b/>
        </w:rPr>
        <w:tab/>
        <w:t>5MBS / Rel-17</w:t>
      </w:r>
    </w:p>
    <w:p w14:paraId="34499394" w14:textId="659EE5E4" w:rsidR="009B6825" w:rsidRDefault="009B6825" w:rsidP="009B6825">
      <w:pPr>
        <w:jc w:val="both"/>
        <w:rPr>
          <w:rFonts w:ascii="Arial" w:hAnsi="Arial" w:cs="Arial"/>
          <w:i/>
        </w:rPr>
      </w:pPr>
      <w:r>
        <w:rPr>
          <w:rFonts w:ascii="Arial" w:hAnsi="Arial" w:cs="Arial"/>
          <w:i/>
        </w:rPr>
        <w:t xml:space="preserve">Abstract: </w:t>
      </w:r>
      <w:r w:rsidR="00846EE5" w:rsidRPr="00846EE5">
        <w:rPr>
          <w:rFonts w:ascii="Arial" w:hAnsi="Arial" w:cs="Arial"/>
          <w:i/>
        </w:rPr>
        <w:t xml:space="preserve">This contribution </w:t>
      </w:r>
      <w:r w:rsidR="00AA1066">
        <w:rPr>
          <w:rFonts w:ascii="Arial" w:hAnsi="Arial" w:cs="Arial"/>
          <w:i/>
        </w:rPr>
        <w:t xml:space="preserve">analyses </w:t>
      </w:r>
      <w:r w:rsidR="001D1952">
        <w:rPr>
          <w:rFonts w:ascii="Arial" w:hAnsi="Arial" w:cs="Arial"/>
          <w:i/>
        </w:rPr>
        <w:t xml:space="preserve">and documents </w:t>
      </w:r>
      <w:r w:rsidR="00AA1066">
        <w:rPr>
          <w:rFonts w:ascii="Arial" w:hAnsi="Arial" w:cs="Arial"/>
          <w:i/>
        </w:rPr>
        <w:t>aspects of PCC</w:t>
      </w:r>
      <w:r w:rsidR="001D1952">
        <w:rPr>
          <w:rFonts w:ascii="Arial" w:hAnsi="Arial" w:cs="Arial"/>
          <w:i/>
        </w:rPr>
        <w:t xml:space="preserve"> policies </w:t>
      </w:r>
      <w:r w:rsidR="00AA1066">
        <w:rPr>
          <w:rFonts w:ascii="Arial" w:hAnsi="Arial" w:cs="Arial"/>
          <w:i/>
        </w:rPr>
        <w:t xml:space="preserve">in </w:t>
      </w:r>
      <w:r w:rsidR="001D1952">
        <w:rPr>
          <w:rFonts w:ascii="Arial" w:hAnsi="Arial" w:cs="Arial"/>
          <w:i/>
        </w:rPr>
        <w:t xml:space="preserve">TS </w:t>
      </w:r>
      <w:r w:rsidR="00AA1066">
        <w:rPr>
          <w:rFonts w:ascii="Arial" w:hAnsi="Arial" w:cs="Arial"/>
          <w:i/>
        </w:rPr>
        <w:t>23.50</w:t>
      </w:r>
      <w:r w:rsidR="000F1697">
        <w:rPr>
          <w:rFonts w:ascii="Arial" w:hAnsi="Arial" w:cs="Arial"/>
          <w:i/>
        </w:rPr>
        <w:t>3</w:t>
      </w:r>
      <w:r w:rsidR="00AA1066">
        <w:rPr>
          <w:rFonts w:ascii="Arial" w:hAnsi="Arial" w:cs="Arial"/>
          <w:i/>
        </w:rPr>
        <w:t xml:space="preserve"> applicable to </w:t>
      </w:r>
      <w:r w:rsidR="001D1952">
        <w:rPr>
          <w:rFonts w:ascii="Arial" w:hAnsi="Arial" w:cs="Arial"/>
          <w:i/>
        </w:rPr>
        <w:t>MBS.</w:t>
      </w:r>
    </w:p>
    <w:p w14:paraId="05070F1D" w14:textId="04184CC5" w:rsidR="00846A79" w:rsidRDefault="00846A79"/>
    <w:p w14:paraId="4D1733CE" w14:textId="698A3403" w:rsidR="009B6825" w:rsidRDefault="009B6825" w:rsidP="009B6825">
      <w:pPr>
        <w:pStyle w:val="Heading1"/>
        <w:numPr>
          <w:ilvl w:val="0"/>
          <w:numId w:val="1"/>
        </w:numPr>
        <w:rPr>
          <w:rFonts w:eastAsia="Malgun Gothic"/>
        </w:rPr>
      </w:pPr>
      <w:r>
        <w:rPr>
          <w:rFonts w:eastAsia="Malgun Gothic"/>
        </w:rPr>
        <w:t>Introduction</w:t>
      </w:r>
    </w:p>
    <w:p w14:paraId="2B1493D9" w14:textId="77777777" w:rsidR="009B6825" w:rsidRDefault="009B6825"/>
    <w:p w14:paraId="75377B1B" w14:textId="10E6A1E3" w:rsidR="009648DE" w:rsidRDefault="009648DE">
      <w:r>
        <w:t xml:space="preserve">The contents of the policy information for MBS provided by the PCF </w:t>
      </w:r>
      <w:r w:rsidR="006A2AE2">
        <w:t>are</w:t>
      </w:r>
      <w:r>
        <w:t xml:space="preserve"> still undefined.</w:t>
      </w:r>
      <w:r w:rsidR="006A2AE2">
        <w:t xml:space="preserve"> There are also several related </w:t>
      </w:r>
      <w:proofErr w:type="gramStart"/>
      <w:r w:rsidR="006A2AE2">
        <w:t>editor</w:t>
      </w:r>
      <w:proofErr w:type="gramEnd"/>
      <w:r w:rsidR="006A2AE2">
        <w:t>´s notes</w:t>
      </w:r>
    </w:p>
    <w:p w14:paraId="72554673" w14:textId="4C7C93F3" w:rsidR="009648DE" w:rsidRDefault="009648DE"/>
    <w:p w14:paraId="3BEBF3C8" w14:textId="60183274" w:rsidR="009648DE" w:rsidRDefault="009648DE">
      <w:r>
        <w:t xml:space="preserve">It is desirable to reuse existing PCC </w:t>
      </w:r>
      <w:proofErr w:type="gramStart"/>
      <w:r>
        <w:t>functionality</w:t>
      </w:r>
      <w:proofErr w:type="gramEnd"/>
      <w:r>
        <w:t xml:space="preserve"> but many aspects are not required for 5MBS</w:t>
      </w:r>
      <w:r w:rsidR="002A5394">
        <w:t>.</w:t>
      </w:r>
    </w:p>
    <w:p w14:paraId="1B547A96" w14:textId="12EF9C4B" w:rsidR="002A5394" w:rsidRDefault="002A5394"/>
    <w:p w14:paraId="0D4BADE2" w14:textId="51DD25FA" w:rsidR="002A5394" w:rsidRDefault="002A5394">
      <w:r>
        <w:t>The following is already agreed for QoS control in TS 23.247:</w:t>
      </w:r>
    </w:p>
    <w:p w14:paraId="02095969" w14:textId="77777777" w:rsidR="002A5394" w:rsidRPr="002A5394" w:rsidRDefault="002A5394" w:rsidP="002A5394">
      <w:pPr>
        <w:keepNext/>
        <w:keepLines/>
        <w:overflowPunct/>
        <w:autoSpaceDE/>
        <w:autoSpaceDN/>
        <w:adjustRightInd/>
        <w:spacing w:before="180"/>
        <w:ind w:left="1842" w:hanging="1134"/>
        <w:outlineLvl w:val="1"/>
        <w:rPr>
          <w:rFonts w:ascii="Arial" w:eastAsiaTheme="minorEastAsia" w:hAnsi="Arial"/>
          <w:i/>
          <w:iCs/>
          <w:color w:val="auto"/>
          <w:sz w:val="32"/>
          <w:lang w:eastAsia="ko-KR"/>
        </w:rPr>
      </w:pPr>
      <w:bookmarkStart w:id="0" w:name="_Toc66391752"/>
      <w:bookmarkStart w:id="1" w:name="_Toc70079044"/>
      <w:bookmarkStart w:id="2" w:name="_Toc73941257"/>
      <w:r w:rsidRPr="002A5394">
        <w:rPr>
          <w:rFonts w:ascii="Arial" w:eastAsiaTheme="minorEastAsia" w:hAnsi="Arial" w:hint="eastAsia"/>
          <w:i/>
          <w:iCs/>
          <w:color w:val="auto"/>
          <w:sz w:val="32"/>
          <w:lang w:eastAsia="ko-KR"/>
        </w:rPr>
        <w:t>6.</w:t>
      </w:r>
      <w:r w:rsidRPr="002A5394">
        <w:rPr>
          <w:rFonts w:ascii="Arial" w:eastAsiaTheme="minorEastAsia" w:hAnsi="Arial"/>
          <w:i/>
          <w:iCs/>
          <w:color w:val="auto"/>
          <w:sz w:val="32"/>
          <w:lang w:eastAsia="ko-KR"/>
        </w:rPr>
        <w:t>6</w:t>
      </w:r>
      <w:r w:rsidRPr="002A5394">
        <w:rPr>
          <w:rFonts w:ascii="Arial" w:eastAsiaTheme="minorEastAsia" w:hAnsi="Arial"/>
          <w:i/>
          <w:iCs/>
          <w:color w:val="auto"/>
          <w:sz w:val="32"/>
          <w:lang w:eastAsia="ko-KR"/>
        </w:rPr>
        <w:tab/>
        <w:t>QoS Handling for Multicast and Broadcast services</w:t>
      </w:r>
      <w:bookmarkEnd w:id="0"/>
      <w:bookmarkEnd w:id="1"/>
      <w:bookmarkEnd w:id="2"/>
    </w:p>
    <w:p w14:paraId="3BB7CD9D" w14:textId="77777777" w:rsidR="002A5394" w:rsidRPr="002A5394" w:rsidRDefault="002A5394" w:rsidP="002A5394">
      <w:pPr>
        <w:overflowPunct/>
        <w:autoSpaceDE/>
        <w:autoSpaceDN/>
        <w:adjustRightInd/>
        <w:ind w:left="708"/>
        <w:rPr>
          <w:rFonts w:eastAsiaTheme="minorEastAsia"/>
          <w:i/>
          <w:iCs/>
          <w:color w:val="auto"/>
          <w:lang w:eastAsia="zh-CN"/>
        </w:rPr>
      </w:pPr>
      <w:r w:rsidRPr="002A5394">
        <w:rPr>
          <w:rFonts w:eastAsiaTheme="minorEastAsia"/>
          <w:i/>
          <w:iCs/>
          <w:color w:val="auto"/>
          <w:lang w:eastAsia="zh-CN"/>
        </w:rPr>
        <w:t>For MBS services, t</w:t>
      </w:r>
      <w:r w:rsidRPr="002A5394">
        <w:rPr>
          <w:rFonts w:eastAsiaTheme="minorEastAsia"/>
          <w:i/>
          <w:iCs/>
          <w:color w:val="auto"/>
          <w:lang w:eastAsia="ko-KR"/>
        </w:rPr>
        <w:t>he network shall support QoS control per MBS session</w:t>
      </w:r>
      <w:r w:rsidRPr="002A5394">
        <w:rPr>
          <w:rFonts w:eastAsiaTheme="minorEastAsia"/>
          <w:i/>
          <w:iCs/>
          <w:color w:val="auto"/>
          <w:lang w:eastAsia="zh-CN"/>
        </w:rPr>
        <w:t>.</w:t>
      </w:r>
    </w:p>
    <w:p w14:paraId="1557C9EB" w14:textId="77777777" w:rsidR="002A5394" w:rsidRPr="002A5394" w:rsidRDefault="002A5394" w:rsidP="002A5394">
      <w:pPr>
        <w:overflowPunct/>
        <w:autoSpaceDE/>
        <w:autoSpaceDN/>
        <w:adjustRightInd/>
        <w:ind w:left="708"/>
        <w:rPr>
          <w:rFonts w:eastAsiaTheme="minorEastAsia"/>
          <w:i/>
          <w:iCs/>
          <w:color w:val="auto"/>
          <w:lang w:eastAsia="zh-CN"/>
        </w:rPr>
      </w:pPr>
      <w:r w:rsidRPr="002A5394">
        <w:rPr>
          <w:rFonts w:eastAsiaTheme="minorEastAsia"/>
          <w:i/>
          <w:iCs/>
          <w:color w:val="auto"/>
          <w:lang w:eastAsia="zh-CN"/>
        </w:rPr>
        <w:t>The 5G QoS model and parameters as defined in TS 23.501 [5] clause 5.7 also apply to MBS services with the following differences:</w:t>
      </w:r>
    </w:p>
    <w:p w14:paraId="63EA0A98" w14:textId="77777777" w:rsidR="002A5394" w:rsidRPr="002A5394" w:rsidRDefault="002A5394" w:rsidP="002A5394">
      <w:pPr>
        <w:overflowPunct/>
        <w:autoSpaceDE/>
        <w:autoSpaceDN/>
        <w:adjustRightInd/>
        <w:ind w:left="1276" w:hanging="284"/>
        <w:rPr>
          <w:rFonts w:eastAsiaTheme="minorEastAsia"/>
          <w:i/>
          <w:iCs/>
          <w:color w:val="auto"/>
          <w:lang w:eastAsia="en-US"/>
        </w:rPr>
      </w:pPr>
      <w:r w:rsidRPr="002A5394">
        <w:rPr>
          <w:rFonts w:eastAsiaTheme="minorEastAsia"/>
          <w:i/>
          <w:iCs/>
          <w:color w:val="auto"/>
          <w:lang w:eastAsia="en-US"/>
        </w:rPr>
        <w:t>-</w:t>
      </w:r>
      <w:r w:rsidRPr="002A5394">
        <w:rPr>
          <w:rFonts w:eastAsiaTheme="minorEastAsia"/>
          <w:i/>
          <w:iCs/>
          <w:color w:val="auto"/>
          <w:lang w:eastAsia="en-US"/>
        </w:rPr>
        <w:tab/>
        <w:t xml:space="preserve">Reflective QoS is not </w:t>
      </w:r>
      <w:proofErr w:type="gramStart"/>
      <w:r w:rsidRPr="002A5394">
        <w:rPr>
          <w:rFonts w:eastAsiaTheme="minorEastAsia"/>
          <w:i/>
          <w:iCs/>
          <w:color w:val="auto"/>
          <w:lang w:eastAsia="en-US"/>
        </w:rPr>
        <w:t>applicable;</w:t>
      </w:r>
      <w:proofErr w:type="gramEnd"/>
    </w:p>
    <w:p w14:paraId="24A55B56" w14:textId="77777777" w:rsidR="002A5394" w:rsidRPr="002A5394" w:rsidRDefault="002A5394" w:rsidP="002A5394">
      <w:pPr>
        <w:overflowPunct/>
        <w:autoSpaceDE/>
        <w:autoSpaceDN/>
        <w:adjustRightInd/>
        <w:ind w:left="1276" w:hanging="284"/>
        <w:rPr>
          <w:rFonts w:eastAsiaTheme="minorEastAsia"/>
          <w:i/>
          <w:iCs/>
          <w:color w:val="auto"/>
          <w:lang w:eastAsia="en-US"/>
        </w:rPr>
      </w:pPr>
      <w:r w:rsidRPr="002A5394">
        <w:rPr>
          <w:rFonts w:eastAsiaTheme="minorEastAsia"/>
          <w:i/>
          <w:iCs/>
          <w:color w:val="auto"/>
          <w:lang w:eastAsia="en-US"/>
        </w:rPr>
        <w:t>-</w:t>
      </w:r>
      <w:r w:rsidRPr="002A5394">
        <w:rPr>
          <w:rFonts w:eastAsiaTheme="minorEastAsia"/>
          <w:i/>
          <w:iCs/>
          <w:color w:val="auto"/>
          <w:lang w:eastAsia="en-US"/>
        </w:rPr>
        <w:tab/>
        <w:t xml:space="preserve">Wireline access network specific 5G QoS parameters do not apply to MBS </w:t>
      </w:r>
      <w:proofErr w:type="gramStart"/>
      <w:r w:rsidRPr="002A5394">
        <w:rPr>
          <w:rFonts w:eastAsiaTheme="minorEastAsia"/>
          <w:i/>
          <w:iCs/>
          <w:color w:val="auto"/>
          <w:lang w:eastAsia="en-US"/>
        </w:rPr>
        <w:t>services;</w:t>
      </w:r>
      <w:proofErr w:type="gramEnd"/>
    </w:p>
    <w:p w14:paraId="76ADBE37" w14:textId="77777777" w:rsidR="002A5394" w:rsidRPr="002A5394" w:rsidRDefault="002A5394" w:rsidP="002A5394">
      <w:pPr>
        <w:overflowPunct/>
        <w:autoSpaceDE/>
        <w:autoSpaceDN/>
        <w:adjustRightInd/>
        <w:ind w:left="1276" w:hanging="284"/>
        <w:rPr>
          <w:rFonts w:eastAsiaTheme="minorEastAsia"/>
          <w:i/>
          <w:iCs/>
          <w:color w:val="auto"/>
          <w:lang w:eastAsia="en-US"/>
        </w:rPr>
      </w:pPr>
      <w:r w:rsidRPr="002A5394">
        <w:rPr>
          <w:rFonts w:eastAsiaTheme="minorEastAsia"/>
          <w:i/>
          <w:iCs/>
          <w:color w:val="auto"/>
          <w:lang w:eastAsia="en-US"/>
        </w:rPr>
        <w:t>-</w:t>
      </w:r>
      <w:r w:rsidRPr="002A5394">
        <w:rPr>
          <w:rFonts w:eastAsiaTheme="minorEastAsia"/>
          <w:i/>
          <w:iCs/>
          <w:color w:val="auto"/>
          <w:lang w:eastAsia="en-US"/>
        </w:rPr>
        <w:tab/>
        <w:t xml:space="preserve">Alternative QoS Profile is not </w:t>
      </w:r>
      <w:proofErr w:type="gramStart"/>
      <w:r w:rsidRPr="002A5394">
        <w:rPr>
          <w:rFonts w:eastAsiaTheme="minorEastAsia"/>
          <w:i/>
          <w:iCs/>
          <w:color w:val="auto"/>
          <w:lang w:eastAsia="en-US"/>
        </w:rPr>
        <w:t>applicable;</w:t>
      </w:r>
      <w:proofErr w:type="gramEnd"/>
    </w:p>
    <w:p w14:paraId="02674B3B" w14:textId="77777777" w:rsidR="002A5394" w:rsidRPr="002A5394" w:rsidRDefault="002A5394" w:rsidP="002A5394">
      <w:pPr>
        <w:overflowPunct/>
        <w:autoSpaceDE/>
        <w:autoSpaceDN/>
        <w:adjustRightInd/>
        <w:ind w:left="1276" w:hanging="284"/>
        <w:rPr>
          <w:rFonts w:eastAsiaTheme="minorEastAsia"/>
          <w:i/>
          <w:iCs/>
          <w:color w:val="auto"/>
          <w:lang w:eastAsia="en-US"/>
        </w:rPr>
      </w:pPr>
      <w:r w:rsidRPr="002A5394">
        <w:rPr>
          <w:rFonts w:eastAsiaTheme="minorEastAsia"/>
          <w:i/>
          <w:iCs/>
          <w:color w:val="auto"/>
          <w:lang w:eastAsia="en-US"/>
        </w:rPr>
        <w:t>-</w:t>
      </w:r>
      <w:r w:rsidRPr="002A5394">
        <w:rPr>
          <w:rFonts w:eastAsiaTheme="minorEastAsia"/>
          <w:i/>
          <w:iCs/>
          <w:color w:val="auto"/>
          <w:lang w:eastAsia="en-US"/>
        </w:rPr>
        <w:tab/>
        <w:t xml:space="preserve">QoS Notification Control is not </w:t>
      </w:r>
      <w:proofErr w:type="gramStart"/>
      <w:r w:rsidRPr="002A5394">
        <w:rPr>
          <w:rFonts w:eastAsiaTheme="minorEastAsia"/>
          <w:i/>
          <w:iCs/>
          <w:color w:val="auto"/>
          <w:lang w:eastAsia="en-US"/>
        </w:rPr>
        <w:t>applicable;</w:t>
      </w:r>
      <w:proofErr w:type="gramEnd"/>
    </w:p>
    <w:p w14:paraId="4FBDC4AA" w14:textId="77777777" w:rsidR="002A5394" w:rsidRPr="002A5394" w:rsidRDefault="002A5394" w:rsidP="002A5394">
      <w:pPr>
        <w:overflowPunct/>
        <w:autoSpaceDE/>
        <w:autoSpaceDN/>
        <w:adjustRightInd/>
        <w:ind w:left="1276" w:hanging="284"/>
        <w:rPr>
          <w:rFonts w:eastAsiaTheme="minorEastAsia"/>
          <w:i/>
          <w:iCs/>
          <w:color w:val="auto"/>
          <w:lang w:eastAsia="en-US"/>
        </w:rPr>
      </w:pPr>
      <w:r w:rsidRPr="002A5394">
        <w:rPr>
          <w:rFonts w:eastAsiaTheme="minorEastAsia"/>
          <w:i/>
          <w:iCs/>
          <w:color w:val="auto"/>
          <w:lang w:eastAsia="en-US"/>
        </w:rPr>
        <w:t>-</w:t>
      </w:r>
      <w:r w:rsidRPr="002A5394">
        <w:rPr>
          <w:rFonts w:eastAsiaTheme="minorEastAsia"/>
          <w:i/>
          <w:iCs/>
          <w:color w:val="auto"/>
          <w:lang w:eastAsia="en-US"/>
        </w:rPr>
        <w:tab/>
        <w:t xml:space="preserve">UE AMBR is not </w:t>
      </w:r>
      <w:proofErr w:type="gramStart"/>
      <w:r w:rsidRPr="002A5394">
        <w:rPr>
          <w:rFonts w:eastAsiaTheme="minorEastAsia"/>
          <w:i/>
          <w:iCs/>
          <w:color w:val="auto"/>
          <w:lang w:eastAsia="en-US"/>
        </w:rPr>
        <w:t>applicable;</w:t>
      </w:r>
      <w:proofErr w:type="gramEnd"/>
    </w:p>
    <w:p w14:paraId="3E2E8A5F" w14:textId="77777777" w:rsidR="002A5394" w:rsidRPr="002A5394" w:rsidRDefault="002A5394" w:rsidP="002A5394">
      <w:pPr>
        <w:overflowPunct/>
        <w:autoSpaceDE/>
        <w:autoSpaceDN/>
        <w:adjustRightInd/>
        <w:ind w:left="1276" w:hanging="284"/>
        <w:rPr>
          <w:rFonts w:eastAsiaTheme="minorEastAsia"/>
          <w:i/>
          <w:iCs/>
          <w:color w:val="auto"/>
          <w:lang w:eastAsia="en-US"/>
        </w:rPr>
      </w:pPr>
      <w:r w:rsidRPr="002A5394">
        <w:rPr>
          <w:rFonts w:eastAsiaTheme="minorEastAsia"/>
          <w:i/>
          <w:iCs/>
          <w:color w:val="auto"/>
          <w:lang w:eastAsia="en-US"/>
        </w:rPr>
        <w:t>-</w:t>
      </w:r>
      <w:r w:rsidRPr="002A5394">
        <w:rPr>
          <w:rFonts w:eastAsiaTheme="minorEastAsia"/>
          <w:i/>
          <w:iCs/>
          <w:color w:val="auto"/>
          <w:lang w:eastAsia="en-US"/>
        </w:rPr>
        <w:tab/>
        <w:t>Session-AMBR if provided is enforced at MB-UPF but not communicated to NG-RAN.</w:t>
      </w:r>
    </w:p>
    <w:p w14:paraId="1A7F3C79" w14:textId="77777777" w:rsidR="002A5394" w:rsidRPr="002A5394" w:rsidRDefault="002A5394" w:rsidP="002A5394">
      <w:pPr>
        <w:keepLines/>
        <w:overflowPunct/>
        <w:autoSpaceDE/>
        <w:autoSpaceDN/>
        <w:adjustRightInd/>
        <w:ind w:left="1843" w:hanging="851"/>
        <w:rPr>
          <w:rFonts w:eastAsiaTheme="minorEastAsia"/>
          <w:i/>
          <w:iCs/>
          <w:color w:val="auto"/>
          <w:lang w:eastAsia="en-US"/>
        </w:rPr>
      </w:pPr>
      <w:r w:rsidRPr="002A5394">
        <w:rPr>
          <w:rFonts w:eastAsiaTheme="minorEastAsia"/>
          <w:i/>
          <w:iCs/>
          <w:color w:val="auto"/>
          <w:lang w:eastAsia="zh-CN"/>
        </w:rPr>
        <w:t>NOTE</w:t>
      </w:r>
      <w:r w:rsidRPr="002A5394">
        <w:rPr>
          <w:rFonts w:eastAsiaTheme="minorEastAsia"/>
          <w:i/>
          <w:iCs/>
          <w:color w:val="auto"/>
          <w:lang w:eastAsia="en-US"/>
        </w:rPr>
        <w:t>:</w:t>
      </w:r>
      <w:r w:rsidRPr="002A5394">
        <w:rPr>
          <w:rFonts w:eastAsiaTheme="minorEastAsia"/>
          <w:i/>
          <w:iCs/>
          <w:color w:val="auto"/>
          <w:lang w:eastAsia="en-US"/>
        </w:rPr>
        <w:tab/>
        <w:t xml:space="preserve">Whether Session-AMBR is required in addition to the MBS service data flow bit rate </w:t>
      </w:r>
      <w:r w:rsidRPr="002A5394">
        <w:rPr>
          <w:rFonts w:eastAsiaTheme="minorEastAsia"/>
          <w:i/>
          <w:iCs/>
          <w:color w:val="auto"/>
          <w:lang w:eastAsia="zh-CN"/>
        </w:rPr>
        <w:t xml:space="preserve">is </w:t>
      </w:r>
      <w:r w:rsidRPr="002A5394">
        <w:rPr>
          <w:rFonts w:eastAsiaTheme="minorEastAsia"/>
          <w:i/>
          <w:iCs/>
          <w:color w:val="auto"/>
          <w:lang w:eastAsia="en-US"/>
        </w:rPr>
        <w:t>determined by operator policy and/</w:t>
      </w:r>
      <w:r w:rsidRPr="002A5394">
        <w:rPr>
          <w:rFonts w:eastAsiaTheme="minorEastAsia"/>
          <w:i/>
          <w:iCs/>
          <w:color w:val="auto"/>
          <w:lang w:eastAsia="zh-CN"/>
        </w:rPr>
        <w:t xml:space="preserve">or </w:t>
      </w:r>
      <w:r w:rsidRPr="002A5394">
        <w:rPr>
          <w:rFonts w:eastAsiaTheme="minorEastAsia"/>
          <w:i/>
          <w:iCs/>
          <w:color w:val="auto"/>
          <w:lang w:eastAsia="en-US"/>
        </w:rPr>
        <w:t>agreement with the service provider.</w:t>
      </w:r>
    </w:p>
    <w:p w14:paraId="1E3FBF42" w14:textId="77777777" w:rsidR="002A5394" w:rsidRPr="002A5394" w:rsidRDefault="002A5394" w:rsidP="002A5394">
      <w:pPr>
        <w:overflowPunct/>
        <w:autoSpaceDE/>
        <w:autoSpaceDN/>
        <w:adjustRightInd/>
        <w:ind w:left="1276" w:hanging="284"/>
        <w:rPr>
          <w:rFonts w:eastAsiaTheme="minorEastAsia"/>
          <w:i/>
          <w:iCs/>
          <w:color w:val="auto"/>
          <w:lang w:eastAsia="en-US"/>
        </w:rPr>
      </w:pPr>
      <w:r w:rsidRPr="002A5394">
        <w:rPr>
          <w:rFonts w:eastAsiaTheme="minorEastAsia"/>
          <w:i/>
          <w:iCs/>
          <w:color w:val="auto"/>
          <w:lang w:eastAsia="en-US"/>
        </w:rPr>
        <w:t>-</w:t>
      </w:r>
      <w:r w:rsidRPr="002A5394">
        <w:rPr>
          <w:rFonts w:eastAsiaTheme="minorEastAsia"/>
          <w:i/>
          <w:iCs/>
          <w:color w:val="auto"/>
          <w:lang w:eastAsia="en-US"/>
        </w:rPr>
        <w:tab/>
        <w:t>For broadcast service</w:t>
      </w:r>
      <w:r w:rsidRPr="002A5394">
        <w:rPr>
          <w:rFonts w:eastAsiaTheme="minorEastAsia"/>
          <w:i/>
          <w:iCs/>
          <w:color w:val="auto"/>
          <w:lang w:eastAsia="zh-CN"/>
        </w:rPr>
        <w:t>s</w:t>
      </w:r>
      <w:r w:rsidRPr="002A5394">
        <w:rPr>
          <w:rFonts w:eastAsiaTheme="minorEastAsia"/>
          <w:i/>
          <w:iCs/>
          <w:color w:val="auto"/>
          <w:lang w:eastAsia="en-US"/>
        </w:rPr>
        <w:t>, the QoS rule and associated QoS Flow level QoS parameters are not provided to UE.</w:t>
      </w:r>
    </w:p>
    <w:p w14:paraId="0E98FD87" w14:textId="77777777" w:rsidR="002A5394" w:rsidRPr="002A5394" w:rsidRDefault="002A5394" w:rsidP="002A5394">
      <w:pPr>
        <w:overflowPunct/>
        <w:autoSpaceDE/>
        <w:autoSpaceDN/>
        <w:adjustRightInd/>
        <w:ind w:left="708"/>
        <w:rPr>
          <w:rFonts w:eastAsiaTheme="minorEastAsia"/>
          <w:i/>
          <w:iCs/>
          <w:color w:val="auto"/>
          <w:lang w:eastAsia="zh-CN"/>
        </w:rPr>
      </w:pPr>
      <w:r w:rsidRPr="002A5394">
        <w:rPr>
          <w:rFonts w:eastAsiaTheme="minorEastAsia"/>
          <w:i/>
          <w:iCs/>
          <w:color w:val="auto"/>
          <w:lang w:eastAsia="ko-KR"/>
        </w:rPr>
        <w:t>The network shall support one or multiple QoS flow</w:t>
      </w:r>
      <w:r w:rsidRPr="002A5394">
        <w:rPr>
          <w:rFonts w:eastAsiaTheme="minorEastAsia"/>
          <w:i/>
          <w:iCs/>
          <w:color w:val="auto"/>
          <w:lang w:eastAsia="zh-CN"/>
        </w:rPr>
        <w:t xml:space="preserve">s, which can be either </w:t>
      </w:r>
      <w:r w:rsidRPr="002A5394">
        <w:rPr>
          <w:rFonts w:eastAsiaTheme="minorEastAsia"/>
          <w:i/>
          <w:iCs/>
          <w:color w:val="auto"/>
          <w:lang w:eastAsia="ko-KR"/>
        </w:rPr>
        <w:t xml:space="preserve">GBR </w:t>
      </w:r>
      <w:r w:rsidRPr="002A5394">
        <w:rPr>
          <w:rFonts w:eastAsiaTheme="minorEastAsia"/>
          <w:i/>
          <w:iCs/>
          <w:color w:val="auto"/>
          <w:lang w:eastAsia="zh-CN"/>
        </w:rPr>
        <w:t>or</w:t>
      </w:r>
      <w:r w:rsidRPr="002A5394">
        <w:rPr>
          <w:rFonts w:eastAsiaTheme="minorEastAsia"/>
          <w:i/>
          <w:iCs/>
          <w:color w:val="auto"/>
          <w:lang w:eastAsia="ko-KR"/>
        </w:rPr>
        <w:t xml:space="preserve"> non-GBR</w:t>
      </w:r>
      <w:r w:rsidRPr="002A5394">
        <w:rPr>
          <w:rFonts w:eastAsiaTheme="minorEastAsia"/>
          <w:i/>
          <w:iCs/>
          <w:color w:val="auto"/>
          <w:lang w:eastAsia="zh-CN"/>
        </w:rPr>
        <w:t>,</w:t>
      </w:r>
      <w:r w:rsidRPr="002A5394">
        <w:rPr>
          <w:rFonts w:eastAsiaTheme="minorEastAsia"/>
          <w:i/>
          <w:iCs/>
          <w:color w:val="auto"/>
          <w:lang w:eastAsia="ko-KR"/>
        </w:rPr>
        <w:t xml:space="preserve"> for an MBS session.</w:t>
      </w:r>
    </w:p>
    <w:p w14:paraId="1E98344F" w14:textId="77777777" w:rsidR="002A5394" w:rsidRPr="002A5394" w:rsidRDefault="002A5394" w:rsidP="002A5394">
      <w:pPr>
        <w:ind w:left="708"/>
        <w:rPr>
          <w:i/>
          <w:iCs/>
        </w:rPr>
      </w:pPr>
    </w:p>
    <w:p w14:paraId="23B0A7A8" w14:textId="07C456F0" w:rsidR="009648DE" w:rsidRDefault="009648DE"/>
    <w:p w14:paraId="2B5B1F73" w14:textId="77777777" w:rsidR="006A2AE2" w:rsidRDefault="009648DE">
      <w:r>
        <w:lastRenderedPageBreak/>
        <w:t>From TS 23.50</w:t>
      </w:r>
      <w:r w:rsidR="006A2AE2">
        <w:t>3.</w:t>
      </w:r>
    </w:p>
    <w:p w14:paraId="3CFEF32A" w14:textId="77777777" w:rsidR="006A2AE2" w:rsidRDefault="009648DE">
      <w:r w:rsidRPr="006A2AE2">
        <w:rPr>
          <w:highlight w:val="yellow"/>
        </w:rPr>
        <w:t>Aspects deemed relevant for 5MBS are highlighted</w:t>
      </w:r>
      <w:r w:rsidR="006A2AE2" w:rsidRPr="006A2AE2">
        <w:rPr>
          <w:highlight w:val="yellow"/>
        </w:rPr>
        <w:t xml:space="preserve"> in yellow</w:t>
      </w:r>
      <w:r w:rsidR="006A2AE2">
        <w:t xml:space="preserve">. </w:t>
      </w:r>
    </w:p>
    <w:p w14:paraId="1247E033" w14:textId="42727BAA" w:rsidR="009648DE" w:rsidRDefault="006A2AE2">
      <w:r w:rsidRPr="006A2AE2">
        <w:rPr>
          <w:highlight w:val="cyan"/>
        </w:rPr>
        <w:t>Charging aspects highlighted in blue may also be relevant but coordination with SA5 will be required</w:t>
      </w:r>
      <w:r>
        <w:t>.</w:t>
      </w:r>
    </w:p>
    <w:p w14:paraId="6BBAC8D9" w14:textId="77777777" w:rsidR="009648DE" w:rsidRPr="002A5394" w:rsidRDefault="009648DE" w:rsidP="002A5394">
      <w:pPr>
        <w:pStyle w:val="TH"/>
        <w:ind w:left="708"/>
        <w:rPr>
          <w:i/>
          <w:iCs/>
        </w:rPr>
      </w:pPr>
      <w:r w:rsidRPr="002A5394">
        <w:rPr>
          <w:i/>
          <w:iCs/>
        </w:rPr>
        <w:lastRenderedPageBreak/>
        <w:t xml:space="preserve">Table </w:t>
      </w:r>
      <w:r w:rsidRPr="002A5394">
        <w:rPr>
          <w:i/>
          <w:iCs/>
          <w:lang w:val="en-US"/>
        </w:rPr>
        <w:t>6</w:t>
      </w:r>
      <w:r w:rsidRPr="002A5394">
        <w:rPr>
          <w:i/>
          <w:iCs/>
        </w:rPr>
        <w:t>.3.1: The PCC rule information in 5GC</w:t>
      </w:r>
    </w:p>
    <w:tbl>
      <w:tblPr>
        <w:tblW w:w="9062" w:type="dxa"/>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7"/>
        <w:gridCol w:w="2982"/>
        <w:gridCol w:w="1318"/>
        <w:gridCol w:w="1629"/>
        <w:gridCol w:w="1576"/>
      </w:tblGrid>
      <w:tr w:rsidR="009648DE" w:rsidRPr="002A5394" w14:paraId="3208CDDF" w14:textId="77777777" w:rsidTr="002A5394">
        <w:trPr>
          <w:cantSplit/>
          <w:tblHeader/>
        </w:trPr>
        <w:tc>
          <w:tcPr>
            <w:tcW w:w="1557" w:type="dxa"/>
          </w:tcPr>
          <w:p w14:paraId="77B8302E" w14:textId="77777777" w:rsidR="009648DE" w:rsidRPr="002A5394" w:rsidRDefault="009648DE" w:rsidP="002A5394">
            <w:pPr>
              <w:pStyle w:val="TAH"/>
              <w:rPr>
                <w:i/>
                <w:iCs/>
              </w:rPr>
            </w:pPr>
            <w:r w:rsidRPr="002A5394">
              <w:rPr>
                <w:i/>
                <w:iCs/>
              </w:rPr>
              <w:lastRenderedPageBreak/>
              <w:t>Information name</w:t>
            </w:r>
          </w:p>
        </w:tc>
        <w:tc>
          <w:tcPr>
            <w:tcW w:w="2982" w:type="dxa"/>
          </w:tcPr>
          <w:p w14:paraId="701D3E95" w14:textId="77777777" w:rsidR="009648DE" w:rsidRPr="002A5394" w:rsidRDefault="009648DE" w:rsidP="002A5394">
            <w:pPr>
              <w:pStyle w:val="TAH"/>
              <w:rPr>
                <w:i/>
                <w:iCs/>
              </w:rPr>
            </w:pPr>
            <w:r w:rsidRPr="002A5394">
              <w:rPr>
                <w:i/>
                <w:iCs/>
              </w:rPr>
              <w:t>Description</w:t>
            </w:r>
          </w:p>
        </w:tc>
        <w:tc>
          <w:tcPr>
            <w:tcW w:w="1318" w:type="dxa"/>
          </w:tcPr>
          <w:p w14:paraId="2CF6CD4C" w14:textId="77777777" w:rsidR="009648DE" w:rsidRPr="002A5394" w:rsidRDefault="009648DE" w:rsidP="002A5394">
            <w:pPr>
              <w:pStyle w:val="TAH"/>
              <w:rPr>
                <w:i/>
                <w:iCs/>
              </w:rPr>
            </w:pPr>
            <w:r w:rsidRPr="002A5394">
              <w:rPr>
                <w:i/>
                <w:iCs/>
              </w:rPr>
              <w:t>Category</w:t>
            </w:r>
          </w:p>
        </w:tc>
        <w:tc>
          <w:tcPr>
            <w:tcW w:w="1629" w:type="dxa"/>
          </w:tcPr>
          <w:p w14:paraId="132E9722" w14:textId="77777777" w:rsidR="009648DE" w:rsidRPr="002A5394" w:rsidRDefault="009648DE" w:rsidP="002A5394">
            <w:pPr>
              <w:pStyle w:val="TAH"/>
              <w:rPr>
                <w:i/>
                <w:iCs/>
              </w:rPr>
            </w:pPr>
            <w:r w:rsidRPr="002A5394">
              <w:rPr>
                <w:i/>
                <w:iCs/>
              </w:rPr>
              <w:t>PCF permitted to modify for a dynamic PCC rule in the SMF</w:t>
            </w:r>
          </w:p>
        </w:tc>
        <w:tc>
          <w:tcPr>
            <w:tcW w:w="1576" w:type="dxa"/>
          </w:tcPr>
          <w:p w14:paraId="7D68A181" w14:textId="77777777" w:rsidR="009648DE" w:rsidRPr="002A5394" w:rsidRDefault="009648DE" w:rsidP="002A5394">
            <w:pPr>
              <w:pStyle w:val="TAH"/>
              <w:rPr>
                <w:i/>
                <w:iCs/>
              </w:rPr>
            </w:pPr>
            <w:r w:rsidRPr="002A5394">
              <w:rPr>
                <w:i/>
                <w:iCs/>
              </w:rPr>
              <w:t>Differences compared with table 6.3. in TS 23.203 [4]</w:t>
            </w:r>
          </w:p>
        </w:tc>
      </w:tr>
      <w:tr w:rsidR="009648DE" w:rsidRPr="002A5394" w14:paraId="7EA67434" w14:textId="77777777" w:rsidTr="002A5394">
        <w:trPr>
          <w:cantSplit/>
        </w:trPr>
        <w:tc>
          <w:tcPr>
            <w:tcW w:w="1557" w:type="dxa"/>
          </w:tcPr>
          <w:p w14:paraId="16CEAF2B" w14:textId="77777777" w:rsidR="009648DE" w:rsidRPr="002A5394" w:rsidRDefault="009648DE" w:rsidP="002A5394">
            <w:pPr>
              <w:pStyle w:val="TAL"/>
              <w:rPr>
                <w:i/>
                <w:iCs/>
                <w:szCs w:val="18"/>
                <w:highlight w:val="yellow"/>
              </w:rPr>
            </w:pPr>
            <w:bookmarkStart w:id="3" w:name="_Hlk79175596"/>
            <w:r w:rsidRPr="002A5394">
              <w:rPr>
                <w:i/>
                <w:iCs/>
                <w:szCs w:val="18"/>
                <w:highlight w:val="yellow"/>
              </w:rPr>
              <w:t>Rule identifier</w:t>
            </w:r>
            <w:bookmarkEnd w:id="3"/>
          </w:p>
        </w:tc>
        <w:tc>
          <w:tcPr>
            <w:tcW w:w="2982" w:type="dxa"/>
          </w:tcPr>
          <w:p w14:paraId="1222BF38" w14:textId="77777777" w:rsidR="009648DE" w:rsidRPr="002A5394" w:rsidRDefault="009648DE" w:rsidP="002A5394">
            <w:pPr>
              <w:pStyle w:val="TAL"/>
              <w:rPr>
                <w:i/>
                <w:iCs/>
                <w:szCs w:val="18"/>
                <w:highlight w:val="yellow"/>
              </w:rPr>
            </w:pPr>
            <w:r w:rsidRPr="002A5394">
              <w:rPr>
                <w:i/>
                <w:iCs/>
                <w:szCs w:val="18"/>
                <w:highlight w:val="yellow"/>
              </w:rPr>
              <w:t xml:space="preserve">Uniquely identifies the PCC rule, within a PDU </w:t>
            </w:r>
            <w:r w:rsidRPr="002A5394">
              <w:rPr>
                <w:i/>
                <w:iCs/>
                <w:noProof/>
                <w:szCs w:val="18"/>
                <w:highlight w:val="yellow"/>
              </w:rPr>
              <w:t>Session</w:t>
            </w:r>
            <w:r w:rsidRPr="002A5394">
              <w:rPr>
                <w:i/>
                <w:iCs/>
                <w:szCs w:val="18"/>
                <w:highlight w:val="yellow"/>
              </w:rPr>
              <w:t>.</w:t>
            </w:r>
          </w:p>
          <w:p w14:paraId="5A0E7C77" w14:textId="77777777" w:rsidR="009648DE" w:rsidRPr="002A5394" w:rsidRDefault="009648DE" w:rsidP="002A5394">
            <w:pPr>
              <w:pStyle w:val="TAL"/>
              <w:rPr>
                <w:i/>
                <w:iCs/>
                <w:szCs w:val="18"/>
                <w:highlight w:val="yellow"/>
              </w:rPr>
            </w:pPr>
            <w:r w:rsidRPr="002A5394">
              <w:rPr>
                <w:i/>
                <w:iCs/>
                <w:szCs w:val="18"/>
                <w:highlight w:val="yellow"/>
              </w:rPr>
              <w:t>It is used between PCF and SMF for referencing PCC rules.</w:t>
            </w:r>
          </w:p>
        </w:tc>
        <w:tc>
          <w:tcPr>
            <w:tcW w:w="1318" w:type="dxa"/>
          </w:tcPr>
          <w:p w14:paraId="78C9D91D" w14:textId="77777777" w:rsidR="009648DE" w:rsidRPr="002A5394" w:rsidRDefault="009648DE" w:rsidP="002A5394">
            <w:pPr>
              <w:pStyle w:val="TAL"/>
              <w:rPr>
                <w:i/>
                <w:iCs/>
                <w:szCs w:val="18"/>
              </w:rPr>
            </w:pPr>
            <w:r w:rsidRPr="002A5394">
              <w:rPr>
                <w:i/>
                <w:iCs/>
                <w:szCs w:val="18"/>
              </w:rPr>
              <w:t>Mandatory</w:t>
            </w:r>
          </w:p>
        </w:tc>
        <w:tc>
          <w:tcPr>
            <w:tcW w:w="1629" w:type="dxa"/>
          </w:tcPr>
          <w:p w14:paraId="729B1F59" w14:textId="77777777" w:rsidR="009648DE" w:rsidRPr="002A5394" w:rsidRDefault="009648DE" w:rsidP="002A5394">
            <w:pPr>
              <w:pStyle w:val="TAL"/>
              <w:rPr>
                <w:i/>
                <w:iCs/>
              </w:rPr>
            </w:pPr>
            <w:r w:rsidRPr="002A5394">
              <w:rPr>
                <w:i/>
                <w:iCs/>
              </w:rPr>
              <w:t>No</w:t>
            </w:r>
          </w:p>
        </w:tc>
        <w:tc>
          <w:tcPr>
            <w:tcW w:w="1576" w:type="dxa"/>
          </w:tcPr>
          <w:p w14:paraId="440E963D" w14:textId="77777777" w:rsidR="009648DE" w:rsidRPr="002A5394" w:rsidRDefault="009648DE" w:rsidP="002A5394">
            <w:pPr>
              <w:pStyle w:val="TAL"/>
              <w:rPr>
                <w:i/>
                <w:iCs/>
              </w:rPr>
            </w:pPr>
            <w:r w:rsidRPr="002A5394">
              <w:rPr>
                <w:i/>
                <w:iCs/>
              </w:rPr>
              <w:t>None</w:t>
            </w:r>
          </w:p>
        </w:tc>
      </w:tr>
      <w:tr w:rsidR="009648DE" w:rsidRPr="002A5394" w14:paraId="47A8C2EB" w14:textId="77777777" w:rsidTr="002A5394">
        <w:trPr>
          <w:cantSplit/>
        </w:trPr>
        <w:tc>
          <w:tcPr>
            <w:tcW w:w="1557" w:type="dxa"/>
          </w:tcPr>
          <w:p w14:paraId="52C4EB1F" w14:textId="2BBA158E" w:rsidR="009648DE" w:rsidRPr="002A5394" w:rsidRDefault="009648DE" w:rsidP="002A5394">
            <w:pPr>
              <w:pStyle w:val="TAL"/>
              <w:rPr>
                <w:b/>
                <w:i/>
                <w:iCs/>
                <w:szCs w:val="18"/>
                <w:highlight w:val="yellow"/>
              </w:rPr>
            </w:pPr>
            <w:bookmarkStart w:id="4" w:name="_Hlk79175640"/>
            <w:r w:rsidRPr="002A5394">
              <w:rPr>
                <w:b/>
                <w:i/>
                <w:iCs/>
                <w:szCs w:val="18"/>
                <w:highlight w:val="yellow"/>
              </w:rPr>
              <w:t>Service data flow detection</w:t>
            </w:r>
            <w:bookmarkEnd w:id="4"/>
          </w:p>
        </w:tc>
        <w:tc>
          <w:tcPr>
            <w:tcW w:w="2982" w:type="dxa"/>
          </w:tcPr>
          <w:p w14:paraId="677CE465" w14:textId="77777777" w:rsidR="009648DE" w:rsidRPr="002A5394" w:rsidRDefault="009648DE" w:rsidP="002A5394">
            <w:pPr>
              <w:pStyle w:val="TAL"/>
              <w:rPr>
                <w:i/>
                <w:iCs/>
                <w:szCs w:val="18"/>
                <w:highlight w:val="yellow"/>
              </w:rPr>
            </w:pPr>
            <w:r w:rsidRPr="002A5394">
              <w:rPr>
                <w:i/>
                <w:iCs/>
                <w:szCs w:val="18"/>
                <w:highlight w:val="yellow"/>
              </w:rPr>
              <w:t>This part defines the method for detecting packets belonging to a service data flow.</w:t>
            </w:r>
          </w:p>
        </w:tc>
        <w:tc>
          <w:tcPr>
            <w:tcW w:w="1318" w:type="dxa"/>
          </w:tcPr>
          <w:p w14:paraId="3D52D241" w14:textId="77777777" w:rsidR="009648DE" w:rsidRPr="002A5394" w:rsidRDefault="009648DE" w:rsidP="002A5394">
            <w:pPr>
              <w:pStyle w:val="TAL"/>
              <w:rPr>
                <w:i/>
                <w:iCs/>
                <w:szCs w:val="18"/>
              </w:rPr>
            </w:pPr>
          </w:p>
        </w:tc>
        <w:tc>
          <w:tcPr>
            <w:tcW w:w="1629" w:type="dxa"/>
          </w:tcPr>
          <w:p w14:paraId="2D58E01B" w14:textId="77777777" w:rsidR="009648DE" w:rsidRPr="002A5394" w:rsidRDefault="009648DE" w:rsidP="002A5394">
            <w:pPr>
              <w:pStyle w:val="TAL"/>
              <w:rPr>
                <w:i/>
                <w:iCs/>
              </w:rPr>
            </w:pPr>
          </w:p>
        </w:tc>
        <w:tc>
          <w:tcPr>
            <w:tcW w:w="1576" w:type="dxa"/>
          </w:tcPr>
          <w:p w14:paraId="459A3324" w14:textId="77777777" w:rsidR="009648DE" w:rsidRPr="002A5394" w:rsidRDefault="009648DE" w:rsidP="002A5394">
            <w:pPr>
              <w:pStyle w:val="TAL"/>
              <w:rPr>
                <w:i/>
                <w:iCs/>
              </w:rPr>
            </w:pPr>
          </w:p>
        </w:tc>
      </w:tr>
      <w:tr w:rsidR="009648DE" w:rsidRPr="002A5394" w14:paraId="27F64605" w14:textId="77777777" w:rsidTr="002A5394">
        <w:trPr>
          <w:cantSplit/>
        </w:trPr>
        <w:tc>
          <w:tcPr>
            <w:tcW w:w="1557" w:type="dxa"/>
          </w:tcPr>
          <w:p w14:paraId="304A9F38" w14:textId="77777777" w:rsidR="009648DE" w:rsidRPr="002A5394" w:rsidRDefault="009648DE" w:rsidP="002A5394">
            <w:pPr>
              <w:pStyle w:val="TAL"/>
              <w:rPr>
                <w:i/>
                <w:iCs/>
                <w:szCs w:val="18"/>
                <w:highlight w:val="yellow"/>
              </w:rPr>
            </w:pPr>
            <w:r w:rsidRPr="002A5394">
              <w:rPr>
                <w:i/>
                <w:iCs/>
                <w:szCs w:val="18"/>
                <w:highlight w:val="yellow"/>
              </w:rPr>
              <w:t>Precedence</w:t>
            </w:r>
          </w:p>
        </w:tc>
        <w:tc>
          <w:tcPr>
            <w:tcW w:w="2982" w:type="dxa"/>
          </w:tcPr>
          <w:p w14:paraId="39CAE5C2" w14:textId="77777777" w:rsidR="009648DE" w:rsidRPr="002A5394" w:rsidRDefault="009648DE" w:rsidP="002A5394">
            <w:pPr>
              <w:pStyle w:val="TAL"/>
              <w:rPr>
                <w:i/>
                <w:iCs/>
                <w:szCs w:val="18"/>
                <w:highlight w:val="yellow"/>
              </w:rPr>
            </w:pPr>
            <w:r w:rsidRPr="002A5394">
              <w:rPr>
                <w:i/>
                <w:iCs/>
                <w:szCs w:val="18"/>
                <w:highlight w:val="yellow"/>
              </w:rPr>
              <w:t>Determines the order, in which the service data flow templates are applied at service data flow detection, enforcement and charging. (NOTE 1).</w:t>
            </w:r>
          </w:p>
        </w:tc>
        <w:tc>
          <w:tcPr>
            <w:tcW w:w="1318" w:type="dxa"/>
          </w:tcPr>
          <w:p w14:paraId="37DD2915" w14:textId="77777777" w:rsidR="009648DE" w:rsidRPr="002A5394" w:rsidRDefault="009648DE" w:rsidP="002A5394">
            <w:pPr>
              <w:pStyle w:val="TAL"/>
              <w:rPr>
                <w:i/>
                <w:iCs/>
                <w:szCs w:val="18"/>
              </w:rPr>
            </w:pPr>
            <w:r w:rsidRPr="002A5394">
              <w:rPr>
                <w:i/>
                <w:iCs/>
                <w:szCs w:val="18"/>
              </w:rPr>
              <w:t>Conditional (NOTE 2)</w:t>
            </w:r>
          </w:p>
        </w:tc>
        <w:tc>
          <w:tcPr>
            <w:tcW w:w="1629" w:type="dxa"/>
          </w:tcPr>
          <w:p w14:paraId="3A7DC9CB" w14:textId="77777777" w:rsidR="009648DE" w:rsidRPr="002A5394" w:rsidRDefault="009648DE" w:rsidP="002A5394">
            <w:pPr>
              <w:pStyle w:val="TAL"/>
              <w:rPr>
                <w:i/>
                <w:iCs/>
              </w:rPr>
            </w:pPr>
            <w:r w:rsidRPr="002A5394">
              <w:rPr>
                <w:i/>
                <w:iCs/>
              </w:rPr>
              <w:t>Yes</w:t>
            </w:r>
          </w:p>
        </w:tc>
        <w:tc>
          <w:tcPr>
            <w:tcW w:w="1576" w:type="dxa"/>
          </w:tcPr>
          <w:p w14:paraId="06B34F4F" w14:textId="77777777" w:rsidR="009648DE" w:rsidRPr="002A5394" w:rsidRDefault="009648DE" w:rsidP="002A5394">
            <w:pPr>
              <w:pStyle w:val="TAL"/>
              <w:rPr>
                <w:i/>
                <w:iCs/>
              </w:rPr>
            </w:pPr>
            <w:r w:rsidRPr="002A5394">
              <w:rPr>
                <w:i/>
                <w:iCs/>
              </w:rPr>
              <w:t>None</w:t>
            </w:r>
          </w:p>
        </w:tc>
      </w:tr>
      <w:tr w:rsidR="009648DE" w:rsidRPr="002A5394" w14:paraId="0C173706" w14:textId="77777777" w:rsidTr="002A5394">
        <w:trPr>
          <w:cantSplit/>
        </w:trPr>
        <w:tc>
          <w:tcPr>
            <w:tcW w:w="1557" w:type="dxa"/>
          </w:tcPr>
          <w:p w14:paraId="2DE8E9C3" w14:textId="77777777" w:rsidR="009648DE" w:rsidRPr="002A5394" w:rsidRDefault="009648DE" w:rsidP="002A5394">
            <w:pPr>
              <w:pStyle w:val="TAL"/>
              <w:rPr>
                <w:i/>
                <w:iCs/>
                <w:szCs w:val="18"/>
                <w:highlight w:val="yellow"/>
              </w:rPr>
            </w:pPr>
            <w:bookmarkStart w:id="5" w:name="_Hlk79175684"/>
            <w:r w:rsidRPr="002A5394">
              <w:rPr>
                <w:i/>
                <w:iCs/>
                <w:szCs w:val="18"/>
                <w:highlight w:val="yellow"/>
              </w:rPr>
              <w:t>Service data flow template</w:t>
            </w:r>
            <w:bookmarkEnd w:id="5"/>
          </w:p>
        </w:tc>
        <w:tc>
          <w:tcPr>
            <w:tcW w:w="2982" w:type="dxa"/>
          </w:tcPr>
          <w:p w14:paraId="5B5C9D4E" w14:textId="77777777" w:rsidR="009648DE" w:rsidRPr="002A5394" w:rsidRDefault="009648DE" w:rsidP="002A5394">
            <w:pPr>
              <w:keepNext/>
              <w:keepLines/>
              <w:spacing w:after="0"/>
              <w:rPr>
                <w:rFonts w:ascii="Arial" w:hAnsi="Arial"/>
                <w:i/>
                <w:iCs/>
                <w:sz w:val="18"/>
                <w:szCs w:val="18"/>
                <w:highlight w:val="yellow"/>
              </w:rPr>
            </w:pPr>
            <w:r w:rsidRPr="002A5394">
              <w:rPr>
                <w:rFonts w:ascii="Arial" w:hAnsi="Arial"/>
                <w:i/>
                <w:iCs/>
                <w:sz w:val="18"/>
                <w:szCs w:val="18"/>
                <w:highlight w:val="yellow"/>
              </w:rPr>
              <w:t>For IP PDU traffic: Either a list of service data flow filters or an application identifier that references the corresponding application detection filter for the detection of the service data flow.</w:t>
            </w:r>
          </w:p>
          <w:p w14:paraId="0B0B8D69" w14:textId="77777777" w:rsidR="009648DE" w:rsidRPr="004C5754" w:rsidRDefault="009648DE" w:rsidP="002A5394">
            <w:pPr>
              <w:keepNext/>
              <w:keepLines/>
              <w:spacing w:after="0"/>
              <w:rPr>
                <w:rFonts w:ascii="Arial" w:hAnsi="Arial"/>
                <w:i/>
                <w:iCs/>
                <w:sz w:val="18"/>
                <w:szCs w:val="18"/>
                <w:rPrChange w:id="6" w:author="TB" w:date="2021-08-06T20:54:00Z">
                  <w:rPr>
                    <w:rFonts w:ascii="Arial" w:hAnsi="Arial"/>
                    <w:i/>
                    <w:iCs/>
                    <w:sz w:val="18"/>
                    <w:szCs w:val="18"/>
                    <w:highlight w:val="yellow"/>
                  </w:rPr>
                </w:rPrChange>
              </w:rPr>
            </w:pPr>
            <w:r w:rsidRPr="004C5754">
              <w:rPr>
                <w:rFonts w:ascii="Arial" w:hAnsi="Arial"/>
                <w:i/>
                <w:iCs/>
                <w:sz w:val="18"/>
                <w:szCs w:val="18"/>
                <w:rPrChange w:id="7" w:author="TB" w:date="2021-08-06T20:54:00Z">
                  <w:rPr>
                    <w:rFonts w:ascii="Arial" w:hAnsi="Arial"/>
                    <w:i/>
                    <w:iCs/>
                    <w:sz w:val="18"/>
                    <w:szCs w:val="18"/>
                    <w:highlight w:val="yellow"/>
                  </w:rPr>
                </w:rPrChange>
              </w:rPr>
              <w:t>For Ethernet PDU traffic: Combination of traffic patterns of the Ethernet PDU traffic.</w:t>
            </w:r>
          </w:p>
          <w:p w14:paraId="553CA0FA" w14:textId="77777777" w:rsidR="009648DE" w:rsidRPr="002A5394" w:rsidRDefault="009648DE" w:rsidP="002A5394">
            <w:pPr>
              <w:keepNext/>
              <w:keepLines/>
              <w:spacing w:after="0"/>
              <w:rPr>
                <w:rFonts w:ascii="Arial" w:hAnsi="Arial"/>
                <w:i/>
                <w:iCs/>
                <w:sz w:val="18"/>
                <w:szCs w:val="18"/>
                <w:highlight w:val="yellow"/>
              </w:rPr>
            </w:pPr>
            <w:r w:rsidRPr="004C5754">
              <w:rPr>
                <w:rFonts w:ascii="Arial" w:hAnsi="Arial"/>
                <w:i/>
                <w:iCs/>
                <w:sz w:val="18"/>
                <w:szCs w:val="18"/>
                <w:rPrChange w:id="8" w:author="TB" w:date="2021-08-06T20:54:00Z">
                  <w:rPr>
                    <w:rFonts w:ascii="Arial" w:hAnsi="Arial"/>
                    <w:i/>
                    <w:iCs/>
                    <w:sz w:val="18"/>
                    <w:szCs w:val="18"/>
                    <w:highlight w:val="yellow"/>
                  </w:rPr>
                </w:rPrChange>
              </w:rPr>
              <w:t>It is defined in clause 5.7.6.3 of TS 23.501 [2].</w:t>
            </w:r>
          </w:p>
        </w:tc>
        <w:tc>
          <w:tcPr>
            <w:tcW w:w="1318" w:type="dxa"/>
          </w:tcPr>
          <w:p w14:paraId="11F87AA1" w14:textId="77777777" w:rsidR="009648DE" w:rsidRPr="002A5394" w:rsidRDefault="009648DE" w:rsidP="002A5394">
            <w:pPr>
              <w:pStyle w:val="TAL"/>
              <w:rPr>
                <w:i/>
                <w:iCs/>
                <w:szCs w:val="18"/>
              </w:rPr>
            </w:pPr>
            <w:r w:rsidRPr="002A5394">
              <w:rPr>
                <w:i/>
                <w:iCs/>
                <w:szCs w:val="18"/>
              </w:rPr>
              <w:t>Mandatory (NOTE 3)</w:t>
            </w:r>
          </w:p>
        </w:tc>
        <w:tc>
          <w:tcPr>
            <w:tcW w:w="1629" w:type="dxa"/>
          </w:tcPr>
          <w:p w14:paraId="048523DF" w14:textId="77777777" w:rsidR="009648DE" w:rsidRPr="002A5394" w:rsidRDefault="009648DE" w:rsidP="002A5394">
            <w:pPr>
              <w:pStyle w:val="TAL"/>
              <w:rPr>
                <w:i/>
                <w:iCs/>
                <w:szCs w:val="18"/>
              </w:rPr>
            </w:pPr>
            <w:r w:rsidRPr="002A5394">
              <w:rPr>
                <w:i/>
                <w:iCs/>
                <w:szCs w:val="18"/>
              </w:rPr>
              <w:t>Conditional</w:t>
            </w:r>
          </w:p>
          <w:p w14:paraId="02BDCA07" w14:textId="77777777" w:rsidR="009648DE" w:rsidRPr="002A5394" w:rsidRDefault="009648DE" w:rsidP="002A5394">
            <w:pPr>
              <w:pStyle w:val="TAL"/>
              <w:rPr>
                <w:i/>
                <w:iCs/>
                <w:szCs w:val="18"/>
              </w:rPr>
            </w:pPr>
            <w:r w:rsidRPr="002A5394">
              <w:rPr>
                <w:i/>
                <w:iCs/>
                <w:szCs w:val="18"/>
              </w:rPr>
              <w:t>(NOTE 4)</w:t>
            </w:r>
          </w:p>
        </w:tc>
        <w:tc>
          <w:tcPr>
            <w:tcW w:w="1576" w:type="dxa"/>
          </w:tcPr>
          <w:p w14:paraId="45FC21DE" w14:textId="77777777" w:rsidR="009648DE" w:rsidRPr="002A5394" w:rsidRDefault="009648DE" w:rsidP="002A5394">
            <w:pPr>
              <w:keepNext/>
              <w:keepLines/>
              <w:tabs>
                <w:tab w:val="left" w:pos="6062"/>
              </w:tabs>
              <w:spacing w:after="0"/>
              <w:rPr>
                <w:rFonts w:ascii="Arial" w:hAnsi="Arial"/>
                <w:i/>
                <w:iCs/>
                <w:sz w:val="18"/>
                <w:szCs w:val="18"/>
              </w:rPr>
            </w:pPr>
            <w:r w:rsidRPr="002A5394">
              <w:rPr>
                <w:rFonts w:ascii="Arial" w:hAnsi="Arial"/>
                <w:i/>
                <w:iCs/>
                <w:sz w:val="18"/>
                <w:szCs w:val="18"/>
              </w:rPr>
              <w:t>Modified</w:t>
            </w:r>
          </w:p>
          <w:p w14:paraId="74AC2BBF" w14:textId="77777777" w:rsidR="009648DE" w:rsidRPr="002A5394" w:rsidRDefault="009648DE" w:rsidP="002A5394">
            <w:pPr>
              <w:pStyle w:val="TAL"/>
              <w:rPr>
                <w:i/>
                <w:iCs/>
                <w:szCs w:val="18"/>
              </w:rPr>
            </w:pPr>
            <w:r w:rsidRPr="002A5394">
              <w:rPr>
                <w:i/>
                <w:iCs/>
                <w:szCs w:val="18"/>
              </w:rPr>
              <w:t>(packet filters for Ethernet PDU traffic added)</w:t>
            </w:r>
          </w:p>
        </w:tc>
      </w:tr>
      <w:tr w:rsidR="009648DE" w:rsidRPr="002A5394" w14:paraId="1DA0EB5B" w14:textId="77777777" w:rsidTr="002A5394">
        <w:trPr>
          <w:cantSplit/>
        </w:trPr>
        <w:tc>
          <w:tcPr>
            <w:tcW w:w="1557" w:type="dxa"/>
          </w:tcPr>
          <w:p w14:paraId="71A6A5BD" w14:textId="77777777" w:rsidR="009648DE" w:rsidRPr="002A5394" w:rsidRDefault="009648DE" w:rsidP="002A5394">
            <w:pPr>
              <w:pStyle w:val="TAL"/>
              <w:rPr>
                <w:i/>
                <w:iCs/>
                <w:szCs w:val="18"/>
              </w:rPr>
            </w:pPr>
            <w:r w:rsidRPr="002A5394">
              <w:rPr>
                <w:i/>
                <w:iCs/>
                <w:szCs w:val="18"/>
              </w:rPr>
              <w:t>Mute for notification</w:t>
            </w:r>
          </w:p>
        </w:tc>
        <w:tc>
          <w:tcPr>
            <w:tcW w:w="2982" w:type="dxa"/>
          </w:tcPr>
          <w:p w14:paraId="21312538" w14:textId="77777777" w:rsidR="009648DE" w:rsidRPr="002A5394" w:rsidRDefault="009648DE" w:rsidP="002A5394">
            <w:pPr>
              <w:pStyle w:val="TAL"/>
              <w:rPr>
                <w:i/>
                <w:iCs/>
                <w:szCs w:val="18"/>
              </w:rPr>
            </w:pPr>
            <w:r w:rsidRPr="002A5394">
              <w:rPr>
                <w:i/>
                <w:iCs/>
                <w:szCs w:val="18"/>
              </w:rPr>
              <w:t>Defines whether application's start or stop notification is to be muted.</w:t>
            </w:r>
          </w:p>
        </w:tc>
        <w:tc>
          <w:tcPr>
            <w:tcW w:w="1318" w:type="dxa"/>
          </w:tcPr>
          <w:p w14:paraId="756D9C00" w14:textId="77777777" w:rsidR="009648DE" w:rsidRPr="002A5394" w:rsidRDefault="009648DE" w:rsidP="002A5394">
            <w:pPr>
              <w:pStyle w:val="TAL"/>
              <w:rPr>
                <w:i/>
                <w:iCs/>
                <w:szCs w:val="18"/>
              </w:rPr>
            </w:pPr>
            <w:r w:rsidRPr="002A5394">
              <w:rPr>
                <w:i/>
                <w:iCs/>
                <w:szCs w:val="18"/>
              </w:rPr>
              <w:t>Conditional (NOTE 5)</w:t>
            </w:r>
          </w:p>
        </w:tc>
        <w:tc>
          <w:tcPr>
            <w:tcW w:w="1629" w:type="dxa"/>
          </w:tcPr>
          <w:p w14:paraId="090690DB" w14:textId="77777777" w:rsidR="009648DE" w:rsidRPr="002A5394" w:rsidRDefault="009648DE" w:rsidP="002A5394">
            <w:pPr>
              <w:pStyle w:val="TAL"/>
              <w:rPr>
                <w:i/>
                <w:iCs/>
              </w:rPr>
            </w:pPr>
            <w:r w:rsidRPr="002A5394">
              <w:rPr>
                <w:i/>
                <w:iCs/>
              </w:rPr>
              <w:t>No</w:t>
            </w:r>
          </w:p>
        </w:tc>
        <w:tc>
          <w:tcPr>
            <w:tcW w:w="1576" w:type="dxa"/>
          </w:tcPr>
          <w:p w14:paraId="5BEFE7EA" w14:textId="77777777" w:rsidR="009648DE" w:rsidRPr="002A5394" w:rsidRDefault="009648DE" w:rsidP="002A5394">
            <w:pPr>
              <w:pStyle w:val="TAL"/>
              <w:rPr>
                <w:i/>
                <w:iCs/>
              </w:rPr>
            </w:pPr>
            <w:r w:rsidRPr="002A5394">
              <w:rPr>
                <w:i/>
                <w:iCs/>
              </w:rPr>
              <w:t>None</w:t>
            </w:r>
          </w:p>
        </w:tc>
      </w:tr>
      <w:tr w:rsidR="009648DE" w:rsidRPr="001A7986" w14:paraId="4048A6D7" w14:textId="77777777" w:rsidTr="001A7986">
        <w:trPr>
          <w:cantSplit/>
        </w:trPr>
        <w:tc>
          <w:tcPr>
            <w:tcW w:w="1557" w:type="dxa"/>
          </w:tcPr>
          <w:p w14:paraId="4171B263" w14:textId="77777777" w:rsidR="009648DE" w:rsidRPr="001A7986" w:rsidRDefault="009648DE" w:rsidP="002A5394">
            <w:pPr>
              <w:pStyle w:val="TAL"/>
              <w:rPr>
                <w:b/>
                <w:i/>
                <w:iCs/>
                <w:szCs w:val="18"/>
                <w:highlight w:val="cyan"/>
              </w:rPr>
            </w:pPr>
            <w:r w:rsidRPr="001A7986">
              <w:rPr>
                <w:b/>
                <w:i/>
                <w:iCs/>
                <w:szCs w:val="18"/>
                <w:highlight w:val="cyan"/>
              </w:rPr>
              <w:t>Charging</w:t>
            </w:r>
          </w:p>
        </w:tc>
        <w:tc>
          <w:tcPr>
            <w:tcW w:w="2982" w:type="dxa"/>
          </w:tcPr>
          <w:p w14:paraId="41D55FE0" w14:textId="77777777" w:rsidR="009648DE" w:rsidRPr="001A7986" w:rsidRDefault="009648DE" w:rsidP="002A5394">
            <w:pPr>
              <w:pStyle w:val="TAL"/>
              <w:rPr>
                <w:i/>
                <w:iCs/>
                <w:szCs w:val="18"/>
                <w:highlight w:val="cyan"/>
              </w:rPr>
            </w:pPr>
            <w:r w:rsidRPr="001A7986">
              <w:rPr>
                <w:i/>
                <w:iCs/>
                <w:szCs w:val="18"/>
                <w:highlight w:val="cyan"/>
              </w:rPr>
              <w:t xml:space="preserve">This part defines identities and instructions for charging and accounting that is required for an access point where </w:t>
            </w:r>
            <w:proofErr w:type="gramStart"/>
            <w:r w:rsidRPr="001A7986">
              <w:rPr>
                <w:i/>
                <w:iCs/>
                <w:szCs w:val="18"/>
                <w:highlight w:val="cyan"/>
              </w:rPr>
              <w:t>flow based</w:t>
            </w:r>
            <w:proofErr w:type="gramEnd"/>
            <w:r w:rsidRPr="001A7986">
              <w:rPr>
                <w:i/>
                <w:iCs/>
                <w:szCs w:val="18"/>
                <w:highlight w:val="cyan"/>
              </w:rPr>
              <w:t xml:space="preserve"> charging is configured</w:t>
            </w:r>
          </w:p>
        </w:tc>
        <w:tc>
          <w:tcPr>
            <w:tcW w:w="1318" w:type="dxa"/>
            <w:shd w:val="clear" w:color="auto" w:fill="auto"/>
          </w:tcPr>
          <w:p w14:paraId="31CBDB09" w14:textId="77777777" w:rsidR="009648DE" w:rsidRPr="001A7986" w:rsidRDefault="009648DE" w:rsidP="002A5394">
            <w:pPr>
              <w:pStyle w:val="TAL"/>
              <w:rPr>
                <w:i/>
                <w:iCs/>
                <w:szCs w:val="18"/>
              </w:rPr>
            </w:pPr>
          </w:p>
        </w:tc>
        <w:tc>
          <w:tcPr>
            <w:tcW w:w="1629" w:type="dxa"/>
            <w:shd w:val="clear" w:color="auto" w:fill="auto"/>
          </w:tcPr>
          <w:p w14:paraId="749EA6C2" w14:textId="77777777" w:rsidR="009648DE" w:rsidRPr="001A7986" w:rsidRDefault="009648DE" w:rsidP="002A5394">
            <w:pPr>
              <w:pStyle w:val="TAL"/>
              <w:rPr>
                <w:i/>
                <w:iCs/>
              </w:rPr>
            </w:pPr>
          </w:p>
        </w:tc>
        <w:tc>
          <w:tcPr>
            <w:tcW w:w="1576" w:type="dxa"/>
            <w:shd w:val="clear" w:color="auto" w:fill="auto"/>
          </w:tcPr>
          <w:p w14:paraId="05704D0D" w14:textId="77777777" w:rsidR="009648DE" w:rsidRPr="001A7986" w:rsidRDefault="009648DE" w:rsidP="002A5394">
            <w:pPr>
              <w:pStyle w:val="TAL"/>
              <w:rPr>
                <w:i/>
                <w:iCs/>
              </w:rPr>
            </w:pPr>
          </w:p>
        </w:tc>
      </w:tr>
      <w:tr w:rsidR="009648DE" w:rsidRPr="001A7986" w14:paraId="35C4DFBF" w14:textId="77777777" w:rsidTr="001A7986">
        <w:trPr>
          <w:cantSplit/>
        </w:trPr>
        <w:tc>
          <w:tcPr>
            <w:tcW w:w="1557" w:type="dxa"/>
          </w:tcPr>
          <w:p w14:paraId="3E356C02" w14:textId="77777777" w:rsidR="009648DE" w:rsidRPr="001A7986" w:rsidRDefault="009648DE" w:rsidP="002A5394">
            <w:pPr>
              <w:pStyle w:val="TAL"/>
              <w:rPr>
                <w:i/>
                <w:iCs/>
                <w:szCs w:val="18"/>
                <w:highlight w:val="cyan"/>
              </w:rPr>
            </w:pPr>
            <w:r w:rsidRPr="001A7986">
              <w:rPr>
                <w:i/>
                <w:iCs/>
                <w:szCs w:val="18"/>
                <w:highlight w:val="cyan"/>
              </w:rPr>
              <w:t>Charging key</w:t>
            </w:r>
          </w:p>
          <w:p w14:paraId="227D63C4" w14:textId="77777777" w:rsidR="009648DE" w:rsidRPr="001A7986" w:rsidRDefault="009648DE" w:rsidP="002A5394">
            <w:pPr>
              <w:pStyle w:val="TAL"/>
              <w:rPr>
                <w:i/>
                <w:iCs/>
                <w:szCs w:val="18"/>
                <w:highlight w:val="cyan"/>
              </w:rPr>
            </w:pPr>
            <w:r w:rsidRPr="001A7986">
              <w:rPr>
                <w:i/>
                <w:iCs/>
                <w:szCs w:val="18"/>
                <w:highlight w:val="cyan"/>
              </w:rPr>
              <w:t>(NOTE 22)</w:t>
            </w:r>
          </w:p>
        </w:tc>
        <w:tc>
          <w:tcPr>
            <w:tcW w:w="2982" w:type="dxa"/>
          </w:tcPr>
          <w:p w14:paraId="3F692447" w14:textId="77777777" w:rsidR="009648DE" w:rsidRPr="001A7986" w:rsidRDefault="009648DE" w:rsidP="002A5394">
            <w:pPr>
              <w:pStyle w:val="TAL"/>
              <w:rPr>
                <w:i/>
                <w:iCs/>
                <w:szCs w:val="18"/>
                <w:highlight w:val="cyan"/>
              </w:rPr>
            </w:pPr>
            <w:r w:rsidRPr="001A7986">
              <w:rPr>
                <w:i/>
                <w:iCs/>
                <w:szCs w:val="18"/>
                <w:highlight w:val="cyan"/>
              </w:rPr>
              <w:t>The charging system (CHF) uses the charging key to determine the tariff to apply to the service data flow.</w:t>
            </w:r>
          </w:p>
        </w:tc>
        <w:tc>
          <w:tcPr>
            <w:tcW w:w="1318" w:type="dxa"/>
            <w:shd w:val="clear" w:color="auto" w:fill="auto"/>
          </w:tcPr>
          <w:p w14:paraId="3FA19BF9" w14:textId="77777777" w:rsidR="009648DE" w:rsidRPr="001A7986" w:rsidRDefault="009648DE" w:rsidP="002A5394">
            <w:pPr>
              <w:pStyle w:val="TAL"/>
              <w:rPr>
                <w:i/>
                <w:iCs/>
                <w:szCs w:val="18"/>
              </w:rPr>
            </w:pPr>
          </w:p>
        </w:tc>
        <w:tc>
          <w:tcPr>
            <w:tcW w:w="1629" w:type="dxa"/>
            <w:shd w:val="clear" w:color="auto" w:fill="auto"/>
          </w:tcPr>
          <w:p w14:paraId="35E973AD" w14:textId="77777777" w:rsidR="009648DE" w:rsidRPr="001A7986" w:rsidRDefault="009648DE" w:rsidP="002A5394">
            <w:pPr>
              <w:pStyle w:val="TAL"/>
              <w:rPr>
                <w:i/>
                <w:iCs/>
              </w:rPr>
            </w:pPr>
            <w:r w:rsidRPr="001A7986">
              <w:rPr>
                <w:i/>
                <w:iCs/>
              </w:rPr>
              <w:t>Yes</w:t>
            </w:r>
          </w:p>
        </w:tc>
        <w:tc>
          <w:tcPr>
            <w:tcW w:w="1576" w:type="dxa"/>
            <w:shd w:val="clear" w:color="auto" w:fill="auto"/>
          </w:tcPr>
          <w:p w14:paraId="580793FB" w14:textId="77777777" w:rsidR="009648DE" w:rsidRPr="001A7986" w:rsidRDefault="009648DE" w:rsidP="002A5394">
            <w:pPr>
              <w:pStyle w:val="TAL"/>
              <w:rPr>
                <w:i/>
                <w:iCs/>
              </w:rPr>
            </w:pPr>
            <w:r w:rsidRPr="001A7986">
              <w:rPr>
                <w:i/>
                <w:iCs/>
              </w:rPr>
              <w:t>None</w:t>
            </w:r>
          </w:p>
        </w:tc>
      </w:tr>
      <w:tr w:rsidR="009648DE" w:rsidRPr="002A5394" w14:paraId="106CDA63" w14:textId="77777777" w:rsidTr="001A7986">
        <w:trPr>
          <w:cantSplit/>
        </w:trPr>
        <w:tc>
          <w:tcPr>
            <w:tcW w:w="1557" w:type="dxa"/>
          </w:tcPr>
          <w:p w14:paraId="5CC87AE0" w14:textId="77777777" w:rsidR="009648DE" w:rsidRPr="001A7986" w:rsidRDefault="009648DE" w:rsidP="002A5394">
            <w:pPr>
              <w:pStyle w:val="TAL"/>
              <w:rPr>
                <w:i/>
                <w:iCs/>
                <w:szCs w:val="18"/>
                <w:highlight w:val="cyan"/>
              </w:rPr>
            </w:pPr>
            <w:r w:rsidRPr="001A7986">
              <w:rPr>
                <w:i/>
                <w:iCs/>
                <w:szCs w:val="18"/>
                <w:highlight w:val="cyan"/>
              </w:rPr>
              <w:t>Service identifier</w:t>
            </w:r>
          </w:p>
        </w:tc>
        <w:tc>
          <w:tcPr>
            <w:tcW w:w="2982" w:type="dxa"/>
          </w:tcPr>
          <w:p w14:paraId="121ED113" w14:textId="77777777" w:rsidR="009648DE" w:rsidRPr="001A7986" w:rsidRDefault="009648DE" w:rsidP="002A5394">
            <w:pPr>
              <w:pStyle w:val="TAL"/>
              <w:rPr>
                <w:i/>
                <w:iCs/>
                <w:szCs w:val="18"/>
                <w:highlight w:val="cyan"/>
              </w:rPr>
            </w:pPr>
            <w:r w:rsidRPr="001A7986">
              <w:rPr>
                <w:i/>
                <w:iCs/>
                <w:szCs w:val="18"/>
                <w:highlight w:val="cyan"/>
              </w:rPr>
              <w:t>The identity of the service or service component the service data flow in a rule relates to.</w:t>
            </w:r>
          </w:p>
        </w:tc>
        <w:tc>
          <w:tcPr>
            <w:tcW w:w="1318" w:type="dxa"/>
            <w:shd w:val="clear" w:color="auto" w:fill="auto"/>
          </w:tcPr>
          <w:p w14:paraId="43477662" w14:textId="77777777" w:rsidR="009648DE" w:rsidRPr="001A7986" w:rsidRDefault="009648DE" w:rsidP="002A5394">
            <w:pPr>
              <w:pStyle w:val="TAL"/>
              <w:rPr>
                <w:i/>
                <w:iCs/>
                <w:szCs w:val="18"/>
              </w:rPr>
            </w:pPr>
          </w:p>
        </w:tc>
        <w:tc>
          <w:tcPr>
            <w:tcW w:w="1629" w:type="dxa"/>
            <w:shd w:val="clear" w:color="auto" w:fill="auto"/>
          </w:tcPr>
          <w:p w14:paraId="27955516" w14:textId="77777777" w:rsidR="009648DE" w:rsidRPr="001A7986" w:rsidRDefault="009648DE" w:rsidP="002A5394">
            <w:pPr>
              <w:pStyle w:val="TAL"/>
              <w:rPr>
                <w:i/>
                <w:iCs/>
              </w:rPr>
            </w:pPr>
            <w:r w:rsidRPr="001A7986">
              <w:rPr>
                <w:i/>
                <w:iCs/>
              </w:rPr>
              <w:t>Yes</w:t>
            </w:r>
          </w:p>
        </w:tc>
        <w:tc>
          <w:tcPr>
            <w:tcW w:w="1576" w:type="dxa"/>
            <w:shd w:val="clear" w:color="auto" w:fill="auto"/>
          </w:tcPr>
          <w:p w14:paraId="26EDEB69" w14:textId="77777777" w:rsidR="009648DE" w:rsidRPr="001A7986" w:rsidRDefault="009648DE" w:rsidP="002A5394">
            <w:pPr>
              <w:pStyle w:val="TAL"/>
              <w:rPr>
                <w:i/>
                <w:iCs/>
              </w:rPr>
            </w:pPr>
            <w:r w:rsidRPr="001A7986">
              <w:rPr>
                <w:i/>
                <w:iCs/>
              </w:rPr>
              <w:t>None</w:t>
            </w:r>
          </w:p>
        </w:tc>
      </w:tr>
      <w:tr w:rsidR="009648DE" w:rsidRPr="002A5394" w14:paraId="0752D858" w14:textId="77777777" w:rsidTr="002A5394">
        <w:trPr>
          <w:cantSplit/>
        </w:trPr>
        <w:tc>
          <w:tcPr>
            <w:tcW w:w="1557" w:type="dxa"/>
          </w:tcPr>
          <w:p w14:paraId="3B02C721" w14:textId="77777777" w:rsidR="009648DE" w:rsidRPr="001A7986" w:rsidRDefault="009648DE" w:rsidP="002A5394">
            <w:pPr>
              <w:pStyle w:val="TAL"/>
              <w:rPr>
                <w:i/>
                <w:iCs/>
                <w:szCs w:val="18"/>
              </w:rPr>
            </w:pPr>
            <w:r w:rsidRPr="001A7986">
              <w:rPr>
                <w:i/>
                <w:iCs/>
                <w:szCs w:val="18"/>
              </w:rPr>
              <w:t>Sponsor Identifier</w:t>
            </w:r>
          </w:p>
        </w:tc>
        <w:tc>
          <w:tcPr>
            <w:tcW w:w="2982" w:type="dxa"/>
          </w:tcPr>
          <w:p w14:paraId="749E1B8B" w14:textId="77777777" w:rsidR="009648DE" w:rsidRPr="001A7986" w:rsidRDefault="009648DE" w:rsidP="002A5394">
            <w:pPr>
              <w:pStyle w:val="TAL"/>
              <w:rPr>
                <w:i/>
                <w:iCs/>
                <w:szCs w:val="18"/>
              </w:rPr>
            </w:pPr>
            <w:r w:rsidRPr="001A7986">
              <w:rPr>
                <w:i/>
                <w:iCs/>
                <w:szCs w:val="18"/>
              </w:rPr>
              <w:t>An identifier, provided from the AF which identifies the Sponsor, used for sponsored flows to correlate measurements from different users for accounting purposes.</w:t>
            </w:r>
          </w:p>
        </w:tc>
        <w:tc>
          <w:tcPr>
            <w:tcW w:w="1318" w:type="dxa"/>
          </w:tcPr>
          <w:p w14:paraId="7093AC8A" w14:textId="77777777" w:rsidR="009648DE" w:rsidRPr="002A5394" w:rsidRDefault="009648DE" w:rsidP="002A5394">
            <w:pPr>
              <w:pStyle w:val="TAL"/>
              <w:rPr>
                <w:i/>
                <w:iCs/>
                <w:szCs w:val="18"/>
              </w:rPr>
            </w:pPr>
            <w:r w:rsidRPr="002A5394">
              <w:rPr>
                <w:i/>
                <w:iCs/>
                <w:szCs w:val="18"/>
              </w:rPr>
              <w:t>Conditional</w:t>
            </w:r>
          </w:p>
          <w:p w14:paraId="6C4F0C83" w14:textId="77777777" w:rsidR="009648DE" w:rsidRPr="002A5394" w:rsidRDefault="009648DE" w:rsidP="002A5394">
            <w:pPr>
              <w:pStyle w:val="TAL"/>
              <w:rPr>
                <w:i/>
                <w:iCs/>
                <w:szCs w:val="18"/>
              </w:rPr>
            </w:pPr>
            <w:r w:rsidRPr="002A5394">
              <w:rPr>
                <w:i/>
                <w:iCs/>
                <w:szCs w:val="18"/>
              </w:rPr>
              <w:t>(NOTE 6)</w:t>
            </w:r>
          </w:p>
        </w:tc>
        <w:tc>
          <w:tcPr>
            <w:tcW w:w="1629" w:type="dxa"/>
          </w:tcPr>
          <w:p w14:paraId="2F9FEA76" w14:textId="77777777" w:rsidR="009648DE" w:rsidRPr="002A5394" w:rsidRDefault="009648DE" w:rsidP="002A5394">
            <w:pPr>
              <w:pStyle w:val="TAL"/>
              <w:rPr>
                <w:i/>
                <w:iCs/>
              </w:rPr>
            </w:pPr>
            <w:r w:rsidRPr="002A5394">
              <w:rPr>
                <w:i/>
                <w:iCs/>
              </w:rPr>
              <w:t>Yes</w:t>
            </w:r>
          </w:p>
        </w:tc>
        <w:tc>
          <w:tcPr>
            <w:tcW w:w="1576" w:type="dxa"/>
          </w:tcPr>
          <w:p w14:paraId="24F287DC" w14:textId="77777777" w:rsidR="009648DE" w:rsidRPr="002A5394" w:rsidRDefault="009648DE" w:rsidP="002A5394">
            <w:pPr>
              <w:pStyle w:val="TAL"/>
              <w:rPr>
                <w:i/>
                <w:iCs/>
              </w:rPr>
            </w:pPr>
            <w:r w:rsidRPr="002A5394">
              <w:rPr>
                <w:i/>
                <w:iCs/>
              </w:rPr>
              <w:t>None</w:t>
            </w:r>
          </w:p>
        </w:tc>
      </w:tr>
      <w:tr w:rsidR="009648DE" w:rsidRPr="002A5394" w14:paraId="55BF9BF0" w14:textId="77777777" w:rsidTr="002A5394">
        <w:trPr>
          <w:cantSplit/>
        </w:trPr>
        <w:tc>
          <w:tcPr>
            <w:tcW w:w="1557" w:type="dxa"/>
          </w:tcPr>
          <w:p w14:paraId="10425E25" w14:textId="77777777" w:rsidR="009648DE" w:rsidRPr="001A7986" w:rsidRDefault="009648DE" w:rsidP="002A5394">
            <w:pPr>
              <w:pStyle w:val="TAL"/>
              <w:rPr>
                <w:i/>
                <w:iCs/>
                <w:szCs w:val="18"/>
              </w:rPr>
            </w:pPr>
            <w:r w:rsidRPr="001A7986">
              <w:rPr>
                <w:i/>
                <w:iCs/>
                <w:szCs w:val="18"/>
              </w:rPr>
              <w:t>Application Service Provider Identifier</w:t>
            </w:r>
          </w:p>
        </w:tc>
        <w:tc>
          <w:tcPr>
            <w:tcW w:w="2982" w:type="dxa"/>
          </w:tcPr>
          <w:p w14:paraId="5D22716E" w14:textId="77777777" w:rsidR="009648DE" w:rsidRPr="001A7986" w:rsidRDefault="009648DE" w:rsidP="002A5394">
            <w:pPr>
              <w:pStyle w:val="TAL"/>
              <w:rPr>
                <w:i/>
                <w:iCs/>
                <w:szCs w:val="18"/>
              </w:rPr>
            </w:pPr>
            <w:r w:rsidRPr="001A7986">
              <w:rPr>
                <w:i/>
                <w:iCs/>
                <w:szCs w:val="18"/>
              </w:rPr>
              <w:t>An identifier, provided from the AF which identifies the Application Service Provider, used for sponsored flows to correlate measurements from different users for accounting purposes.</w:t>
            </w:r>
          </w:p>
        </w:tc>
        <w:tc>
          <w:tcPr>
            <w:tcW w:w="1318" w:type="dxa"/>
          </w:tcPr>
          <w:p w14:paraId="0D666773" w14:textId="77777777" w:rsidR="009648DE" w:rsidRPr="002A5394" w:rsidRDefault="009648DE" w:rsidP="002A5394">
            <w:pPr>
              <w:pStyle w:val="TAL"/>
              <w:rPr>
                <w:i/>
                <w:iCs/>
                <w:szCs w:val="18"/>
              </w:rPr>
            </w:pPr>
            <w:r w:rsidRPr="002A5394">
              <w:rPr>
                <w:i/>
                <w:iCs/>
                <w:szCs w:val="18"/>
              </w:rPr>
              <w:t>Conditional</w:t>
            </w:r>
          </w:p>
          <w:p w14:paraId="2C9B5C21" w14:textId="77777777" w:rsidR="009648DE" w:rsidRPr="002A5394" w:rsidRDefault="009648DE" w:rsidP="002A5394">
            <w:pPr>
              <w:pStyle w:val="TAL"/>
              <w:rPr>
                <w:i/>
                <w:iCs/>
                <w:szCs w:val="18"/>
              </w:rPr>
            </w:pPr>
            <w:r w:rsidRPr="002A5394">
              <w:rPr>
                <w:i/>
                <w:iCs/>
                <w:szCs w:val="18"/>
              </w:rPr>
              <w:t>(NOTE 6)</w:t>
            </w:r>
          </w:p>
        </w:tc>
        <w:tc>
          <w:tcPr>
            <w:tcW w:w="1629" w:type="dxa"/>
          </w:tcPr>
          <w:p w14:paraId="5F2A1E0D" w14:textId="77777777" w:rsidR="009648DE" w:rsidRPr="002A5394" w:rsidRDefault="009648DE" w:rsidP="002A5394">
            <w:pPr>
              <w:pStyle w:val="TAL"/>
              <w:rPr>
                <w:i/>
                <w:iCs/>
              </w:rPr>
            </w:pPr>
            <w:r w:rsidRPr="002A5394">
              <w:rPr>
                <w:i/>
                <w:iCs/>
              </w:rPr>
              <w:t>Yes</w:t>
            </w:r>
          </w:p>
        </w:tc>
        <w:tc>
          <w:tcPr>
            <w:tcW w:w="1576" w:type="dxa"/>
          </w:tcPr>
          <w:p w14:paraId="6DCFBE2C" w14:textId="77777777" w:rsidR="009648DE" w:rsidRPr="002A5394" w:rsidRDefault="009648DE" w:rsidP="002A5394">
            <w:pPr>
              <w:pStyle w:val="TAL"/>
              <w:rPr>
                <w:i/>
                <w:iCs/>
              </w:rPr>
            </w:pPr>
            <w:r w:rsidRPr="002A5394">
              <w:rPr>
                <w:i/>
                <w:iCs/>
              </w:rPr>
              <w:t>None</w:t>
            </w:r>
          </w:p>
        </w:tc>
      </w:tr>
      <w:tr w:rsidR="009648DE" w:rsidRPr="002A5394" w14:paraId="47E27F9A" w14:textId="77777777" w:rsidTr="002A5394">
        <w:trPr>
          <w:cantSplit/>
        </w:trPr>
        <w:tc>
          <w:tcPr>
            <w:tcW w:w="1557" w:type="dxa"/>
          </w:tcPr>
          <w:p w14:paraId="32CE2D11" w14:textId="77777777" w:rsidR="009648DE" w:rsidRPr="001A7986" w:rsidRDefault="009648DE" w:rsidP="002A5394">
            <w:pPr>
              <w:pStyle w:val="TAL"/>
              <w:rPr>
                <w:i/>
                <w:iCs/>
                <w:szCs w:val="18"/>
              </w:rPr>
            </w:pPr>
            <w:r w:rsidRPr="006A2AE2">
              <w:rPr>
                <w:i/>
                <w:iCs/>
                <w:szCs w:val="18"/>
                <w:highlight w:val="cyan"/>
              </w:rPr>
              <w:t>Charging method</w:t>
            </w:r>
          </w:p>
        </w:tc>
        <w:tc>
          <w:tcPr>
            <w:tcW w:w="2982" w:type="dxa"/>
          </w:tcPr>
          <w:p w14:paraId="2AA3A7B7" w14:textId="77777777" w:rsidR="009648DE" w:rsidRPr="001A7986" w:rsidRDefault="009648DE" w:rsidP="002A5394">
            <w:pPr>
              <w:pStyle w:val="TAL"/>
              <w:rPr>
                <w:i/>
                <w:iCs/>
                <w:szCs w:val="18"/>
              </w:rPr>
            </w:pPr>
            <w:r w:rsidRPr="006A2AE2">
              <w:rPr>
                <w:i/>
                <w:iCs/>
                <w:szCs w:val="18"/>
                <w:highlight w:val="cyan"/>
              </w:rPr>
              <w:t>Indicates the required charging method for the PCC rule</w:t>
            </w:r>
            <w:r w:rsidRPr="001A7986">
              <w:rPr>
                <w:i/>
                <w:iCs/>
                <w:szCs w:val="18"/>
              </w:rPr>
              <w:t>.</w:t>
            </w:r>
          </w:p>
          <w:p w14:paraId="6365D658" w14:textId="77777777" w:rsidR="009648DE" w:rsidRPr="001A7986" w:rsidRDefault="009648DE" w:rsidP="002A5394">
            <w:pPr>
              <w:pStyle w:val="TAL"/>
              <w:rPr>
                <w:i/>
                <w:iCs/>
                <w:szCs w:val="18"/>
              </w:rPr>
            </w:pPr>
            <w:r w:rsidRPr="006A2AE2">
              <w:rPr>
                <w:i/>
                <w:iCs/>
                <w:szCs w:val="18"/>
                <w:highlight w:val="cyan"/>
              </w:rPr>
              <w:t>Values</w:t>
            </w:r>
            <w:r w:rsidRPr="001A7986">
              <w:rPr>
                <w:i/>
                <w:iCs/>
                <w:szCs w:val="18"/>
              </w:rPr>
              <w:t xml:space="preserve">: online or </w:t>
            </w:r>
            <w:r w:rsidRPr="006A2AE2">
              <w:rPr>
                <w:i/>
                <w:iCs/>
                <w:szCs w:val="18"/>
                <w:highlight w:val="cyan"/>
              </w:rPr>
              <w:t>offline or neither</w:t>
            </w:r>
            <w:r w:rsidRPr="001A7986">
              <w:rPr>
                <w:i/>
                <w:iCs/>
                <w:szCs w:val="18"/>
              </w:rPr>
              <w:t>.</w:t>
            </w:r>
          </w:p>
        </w:tc>
        <w:tc>
          <w:tcPr>
            <w:tcW w:w="1318" w:type="dxa"/>
          </w:tcPr>
          <w:p w14:paraId="54DCD704" w14:textId="77777777" w:rsidR="009648DE" w:rsidRPr="002A5394" w:rsidRDefault="009648DE" w:rsidP="002A5394">
            <w:pPr>
              <w:pStyle w:val="TAL"/>
              <w:rPr>
                <w:i/>
                <w:iCs/>
                <w:szCs w:val="18"/>
              </w:rPr>
            </w:pPr>
            <w:r w:rsidRPr="002A5394">
              <w:rPr>
                <w:i/>
                <w:iCs/>
                <w:szCs w:val="18"/>
              </w:rPr>
              <w:t>Conditional</w:t>
            </w:r>
            <w:r w:rsidRPr="002A5394">
              <w:rPr>
                <w:i/>
                <w:iCs/>
                <w:szCs w:val="18"/>
              </w:rPr>
              <w:br/>
              <w:t>(NOTE</w:t>
            </w:r>
            <w:r w:rsidRPr="002A5394">
              <w:rPr>
                <w:i/>
                <w:iCs/>
              </w:rPr>
              <w:t> </w:t>
            </w:r>
            <w:r w:rsidRPr="002A5394">
              <w:rPr>
                <w:i/>
                <w:iCs/>
                <w:szCs w:val="18"/>
              </w:rPr>
              <w:t>7)</w:t>
            </w:r>
          </w:p>
          <w:p w14:paraId="3731A79E" w14:textId="77777777" w:rsidR="009648DE" w:rsidRPr="002A5394" w:rsidRDefault="009648DE" w:rsidP="002A5394">
            <w:pPr>
              <w:pStyle w:val="TAL"/>
              <w:rPr>
                <w:i/>
                <w:iCs/>
                <w:szCs w:val="18"/>
              </w:rPr>
            </w:pPr>
          </w:p>
        </w:tc>
        <w:tc>
          <w:tcPr>
            <w:tcW w:w="1629" w:type="dxa"/>
          </w:tcPr>
          <w:p w14:paraId="06F83936" w14:textId="77777777" w:rsidR="009648DE" w:rsidRPr="002A5394" w:rsidRDefault="009648DE" w:rsidP="002A5394">
            <w:pPr>
              <w:pStyle w:val="TAL"/>
              <w:rPr>
                <w:i/>
                <w:iCs/>
              </w:rPr>
            </w:pPr>
            <w:r w:rsidRPr="002A5394">
              <w:rPr>
                <w:i/>
                <w:iCs/>
              </w:rPr>
              <w:t>No</w:t>
            </w:r>
          </w:p>
        </w:tc>
        <w:tc>
          <w:tcPr>
            <w:tcW w:w="1576" w:type="dxa"/>
          </w:tcPr>
          <w:p w14:paraId="7BB773CD" w14:textId="77777777" w:rsidR="009648DE" w:rsidRPr="002A5394" w:rsidRDefault="009648DE" w:rsidP="002A5394">
            <w:pPr>
              <w:pStyle w:val="TAL"/>
              <w:rPr>
                <w:i/>
                <w:iCs/>
              </w:rPr>
            </w:pPr>
            <w:r w:rsidRPr="002A5394">
              <w:rPr>
                <w:i/>
                <w:iCs/>
              </w:rPr>
              <w:t>None</w:t>
            </w:r>
          </w:p>
        </w:tc>
      </w:tr>
      <w:tr w:rsidR="009648DE" w:rsidRPr="002A5394" w14:paraId="0164E651" w14:textId="77777777" w:rsidTr="002A5394">
        <w:trPr>
          <w:cantSplit/>
        </w:trPr>
        <w:tc>
          <w:tcPr>
            <w:tcW w:w="1557" w:type="dxa"/>
          </w:tcPr>
          <w:p w14:paraId="574601CC" w14:textId="77777777" w:rsidR="009648DE" w:rsidRPr="002A5394" w:rsidRDefault="009648DE" w:rsidP="002A5394">
            <w:pPr>
              <w:pStyle w:val="TAL"/>
              <w:rPr>
                <w:i/>
                <w:iCs/>
                <w:szCs w:val="18"/>
              </w:rPr>
            </w:pPr>
            <w:r w:rsidRPr="002A5394">
              <w:rPr>
                <w:i/>
                <w:iCs/>
                <w:noProof/>
              </w:rPr>
              <w:t>Service Data flow handling while requesting credit</w:t>
            </w:r>
          </w:p>
        </w:tc>
        <w:tc>
          <w:tcPr>
            <w:tcW w:w="2982" w:type="dxa"/>
          </w:tcPr>
          <w:p w14:paraId="33BFDA8F" w14:textId="77777777" w:rsidR="009648DE" w:rsidRPr="002A5394" w:rsidRDefault="009648DE" w:rsidP="002A5394">
            <w:pPr>
              <w:pStyle w:val="TAL"/>
              <w:rPr>
                <w:i/>
                <w:iCs/>
                <w:szCs w:val="18"/>
              </w:rPr>
            </w:pPr>
            <w:r w:rsidRPr="002A5394">
              <w:rPr>
                <w:i/>
                <w:iCs/>
                <w:szCs w:val="18"/>
              </w:rPr>
              <w:t xml:space="preserve">Indicates whether the service data flow </w:t>
            </w:r>
            <w:proofErr w:type="gramStart"/>
            <w:r w:rsidRPr="002A5394">
              <w:rPr>
                <w:i/>
                <w:iCs/>
                <w:szCs w:val="18"/>
              </w:rPr>
              <w:t>is allowed to</w:t>
            </w:r>
            <w:proofErr w:type="gramEnd"/>
            <w:r w:rsidRPr="002A5394">
              <w:rPr>
                <w:i/>
                <w:iCs/>
                <w:szCs w:val="18"/>
              </w:rPr>
              <w:t xml:space="preserve"> start while the SMF is waiting for the response to the credit request.</w:t>
            </w:r>
          </w:p>
          <w:p w14:paraId="6230658E" w14:textId="77777777" w:rsidR="009648DE" w:rsidRPr="002A5394" w:rsidRDefault="009648DE" w:rsidP="002A5394">
            <w:pPr>
              <w:pStyle w:val="TAL"/>
              <w:rPr>
                <w:i/>
                <w:iCs/>
                <w:szCs w:val="18"/>
              </w:rPr>
            </w:pPr>
            <w:r w:rsidRPr="002A5394">
              <w:rPr>
                <w:i/>
                <w:iCs/>
                <w:szCs w:val="18"/>
              </w:rPr>
              <w:t>Only applicable for charging method online.</w:t>
            </w:r>
          </w:p>
          <w:p w14:paraId="75B4EEF8" w14:textId="77777777" w:rsidR="009648DE" w:rsidRPr="002A5394" w:rsidRDefault="009648DE" w:rsidP="002A5394">
            <w:pPr>
              <w:pStyle w:val="TAL"/>
              <w:rPr>
                <w:i/>
                <w:iCs/>
                <w:szCs w:val="18"/>
              </w:rPr>
            </w:pPr>
            <w:r w:rsidRPr="002A5394">
              <w:rPr>
                <w:i/>
                <w:iCs/>
                <w:szCs w:val="18"/>
              </w:rPr>
              <w:t>Values: blocking or non-blocking</w:t>
            </w:r>
          </w:p>
        </w:tc>
        <w:tc>
          <w:tcPr>
            <w:tcW w:w="1318" w:type="dxa"/>
          </w:tcPr>
          <w:p w14:paraId="39409FFF" w14:textId="77777777" w:rsidR="009648DE" w:rsidRPr="002A5394" w:rsidRDefault="009648DE" w:rsidP="002A5394">
            <w:pPr>
              <w:pStyle w:val="TAL"/>
              <w:rPr>
                <w:i/>
                <w:iCs/>
                <w:szCs w:val="18"/>
              </w:rPr>
            </w:pPr>
          </w:p>
        </w:tc>
        <w:tc>
          <w:tcPr>
            <w:tcW w:w="1629" w:type="dxa"/>
          </w:tcPr>
          <w:p w14:paraId="7F46D5DF" w14:textId="77777777" w:rsidR="009648DE" w:rsidRPr="002A5394" w:rsidRDefault="009648DE" w:rsidP="002A5394">
            <w:pPr>
              <w:pStyle w:val="TAL"/>
              <w:rPr>
                <w:i/>
                <w:iCs/>
              </w:rPr>
            </w:pPr>
            <w:r w:rsidRPr="002A5394">
              <w:rPr>
                <w:i/>
                <w:iCs/>
              </w:rPr>
              <w:t>No</w:t>
            </w:r>
          </w:p>
        </w:tc>
        <w:tc>
          <w:tcPr>
            <w:tcW w:w="1576" w:type="dxa"/>
          </w:tcPr>
          <w:p w14:paraId="5B87BCDA" w14:textId="77777777" w:rsidR="009648DE" w:rsidRPr="002A5394" w:rsidRDefault="009648DE" w:rsidP="002A5394">
            <w:pPr>
              <w:pStyle w:val="TAL"/>
              <w:rPr>
                <w:i/>
                <w:iCs/>
              </w:rPr>
            </w:pPr>
            <w:r w:rsidRPr="002A5394">
              <w:rPr>
                <w:i/>
                <w:iCs/>
              </w:rPr>
              <w:t>New</w:t>
            </w:r>
          </w:p>
        </w:tc>
      </w:tr>
      <w:tr w:rsidR="009648DE" w:rsidRPr="002A5394" w14:paraId="15A0D446" w14:textId="77777777" w:rsidTr="001A7986">
        <w:trPr>
          <w:cantSplit/>
        </w:trPr>
        <w:tc>
          <w:tcPr>
            <w:tcW w:w="1557" w:type="dxa"/>
            <w:shd w:val="clear" w:color="auto" w:fill="auto"/>
          </w:tcPr>
          <w:p w14:paraId="16E47337" w14:textId="77777777" w:rsidR="009648DE" w:rsidRPr="006A2AE2" w:rsidRDefault="009648DE" w:rsidP="002A5394">
            <w:pPr>
              <w:pStyle w:val="TAL"/>
              <w:rPr>
                <w:i/>
                <w:iCs/>
                <w:szCs w:val="18"/>
                <w:highlight w:val="cyan"/>
              </w:rPr>
            </w:pPr>
            <w:r w:rsidRPr="006A2AE2">
              <w:rPr>
                <w:i/>
                <w:iCs/>
                <w:szCs w:val="18"/>
                <w:highlight w:val="cyan"/>
              </w:rPr>
              <w:lastRenderedPageBreak/>
              <w:t>Measurement method</w:t>
            </w:r>
          </w:p>
        </w:tc>
        <w:tc>
          <w:tcPr>
            <w:tcW w:w="2982" w:type="dxa"/>
            <w:shd w:val="clear" w:color="auto" w:fill="auto"/>
          </w:tcPr>
          <w:p w14:paraId="5524CAE4" w14:textId="77777777" w:rsidR="009648DE" w:rsidRPr="006A2AE2" w:rsidRDefault="009648DE" w:rsidP="002A5394">
            <w:pPr>
              <w:pStyle w:val="TAL"/>
              <w:rPr>
                <w:i/>
                <w:iCs/>
                <w:szCs w:val="18"/>
                <w:highlight w:val="cyan"/>
              </w:rPr>
            </w:pPr>
            <w:r w:rsidRPr="006A2AE2">
              <w:rPr>
                <w:i/>
                <w:iCs/>
                <w:szCs w:val="18"/>
                <w:highlight w:val="cyan"/>
              </w:rPr>
              <w:t>Indicates whether the service data flow data volume, duration, combined volume/</w:t>
            </w:r>
            <w:proofErr w:type="gramStart"/>
            <w:r w:rsidRPr="006A2AE2">
              <w:rPr>
                <w:i/>
                <w:iCs/>
                <w:szCs w:val="18"/>
                <w:highlight w:val="cyan"/>
              </w:rPr>
              <w:t>duration</w:t>
            </w:r>
            <w:proofErr w:type="gramEnd"/>
            <w:r w:rsidRPr="006A2AE2">
              <w:rPr>
                <w:i/>
                <w:iCs/>
                <w:szCs w:val="18"/>
                <w:highlight w:val="cyan"/>
              </w:rPr>
              <w:t xml:space="preserve"> or event shall be measured.</w:t>
            </w:r>
          </w:p>
          <w:p w14:paraId="7F885DDC" w14:textId="77777777" w:rsidR="009648DE" w:rsidRPr="006A2AE2" w:rsidRDefault="009648DE" w:rsidP="002A5394">
            <w:pPr>
              <w:pStyle w:val="TAL"/>
              <w:rPr>
                <w:i/>
                <w:iCs/>
                <w:szCs w:val="18"/>
                <w:highlight w:val="cyan"/>
              </w:rPr>
            </w:pPr>
            <w:r w:rsidRPr="006A2AE2">
              <w:rPr>
                <w:i/>
                <w:iCs/>
                <w:szCs w:val="18"/>
                <w:highlight w:val="cyan"/>
              </w:rPr>
              <w:t xml:space="preserve">This is applicable to </w:t>
            </w:r>
            <w:proofErr w:type="gramStart"/>
            <w:r w:rsidRPr="006A2AE2">
              <w:rPr>
                <w:i/>
                <w:iCs/>
                <w:szCs w:val="18"/>
                <w:highlight w:val="cyan"/>
              </w:rPr>
              <w:t>reporting, if</w:t>
            </w:r>
            <w:proofErr w:type="gramEnd"/>
            <w:r w:rsidRPr="006A2AE2">
              <w:rPr>
                <w:i/>
                <w:iCs/>
                <w:szCs w:val="18"/>
                <w:highlight w:val="cyan"/>
              </w:rPr>
              <w:t xml:space="preserve"> the charging method is online or offline.</w:t>
            </w:r>
          </w:p>
          <w:p w14:paraId="2D85BEF4" w14:textId="77777777" w:rsidR="009648DE" w:rsidRPr="006A2AE2" w:rsidRDefault="009648DE" w:rsidP="002A5394">
            <w:pPr>
              <w:pStyle w:val="TAL"/>
              <w:rPr>
                <w:i/>
                <w:iCs/>
                <w:szCs w:val="18"/>
                <w:highlight w:val="cyan"/>
              </w:rPr>
            </w:pPr>
            <w:r w:rsidRPr="006A2AE2">
              <w:rPr>
                <w:i/>
                <w:iCs/>
                <w:szCs w:val="18"/>
                <w:highlight w:val="cyan"/>
              </w:rPr>
              <w:t>Note: Event based charging is only applicable to predefined PCC rules and PCC rules used for application detection filter (i.e. with an application identifier).</w:t>
            </w:r>
          </w:p>
        </w:tc>
        <w:tc>
          <w:tcPr>
            <w:tcW w:w="1318" w:type="dxa"/>
          </w:tcPr>
          <w:p w14:paraId="7EFB5E32" w14:textId="77777777" w:rsidR="009648DE" w:rsidRPr="002A5394" w:rsidRDefault="009648DE" w:rsidP="002A5394">
            <w:pPr>
              <w:pStyle w:val="TAL"/>
              <w:rPr>
                <w:i/>
                <w:iCs/>
                <w:szCs w:val="18"/>
              </w:rPr>
            </w:pPr>
          </w:p>
        </w:tc>
        <w:tc>
          <w:tcPr>
            <w:tcW w:w="1629" w:type="dxa"/>
          </w:tcPr>
          <w:p w14:paraId="0C598FEA" w14:textId="77777777" w:rsidR="009648DE" w:rsidRPr="002A5394" w:rsidRDefault="009648DE" w:rsidP="002A5394">
            <w:pPr>
              <w:pStyle w:val="TAL"/>
              <w:rPr>
                <w:i/>
                <w:iCs/>
              </w:rPr>
            </w:pPr>
            <w:r w:rsidRPr="002A5394">
              <w:rPr>
                <w:i/>
                <w:iCs/>
              </w:rPr>
              <w:t>Yes</w:t>
            </w:r>
          </w:p>
        </w:tc>
        <w:tc>
          <w:tcPr>
            <w:tcW w:w="1576" w:type="dxa"/>
          </w:tcPr>
          <w:p w14:paraId="62F2BF46" w14:textId="77777777" w:rsidR="009648DE" w:rsidRPr="002A5394" w:rsidRDefault="009648DE" w:rsidP="002A5394">
            <w:pPr>
              <w:pStyle w:val="TAL"/>
              <w:rPr>
                <w:i/>
                <w:iCs/>
              </w:rPr>
            </w:pPr>
            <w:r w:rsidRPr="002A5394">
              <w:rPr>
                <w:i/>
                <w:iCs/>
              </w:rPr>
              <w:t>None</w:t>
            </w:r>
          </w:p>
        </w:tc>
      </w:tr>
      <w:tr w:rsidR="009648DE" w:rsidRPr="002A5394" w14:paraId="76D6BE94" w14:textId="77777777" w:rsidTr="002A5394">
        <w:trPr>
          <w:cantSplit/>
        </w:trPr>
        <w:tc>
          <w:tcPr>
            <w:tcW w:w="1557" w:type="dxa"/>
          </w:tcPr>
          <w:p w14:paraId="55FC2DDC" w14:textId="77777777" w:rsidR="009648DE" w:rsidRPr="002A5394" w:rsidRDefault="009648DE" w:rsidP="002A5394">
            <w:pPr>
              <w:pStyle w:val="TAL"/>
              <w:rPr>
                <w:i/>
                <w:iCs/>
                <w:szCs w:val="18"/>
              </w:rPr>
            </w:pPr>
            <w:r w:rsidRPr="002A5394">
              <w:rPr>
                <w:i/>
                <w:iCs/>
                <w:szCs w:val="18"/>
              </w:rPr>
              <w:t>Application Function Record Information</w:t>
            </w:r>
          </w:p>
        </w:tc>
        <w:tc>
          <w:tcPr>
            <w:tcW w:w="2982" w:type="dxa"/>
          </w:tcPr>
          <w:p w14:paraId="4678461C" w14:textId="77777777" w:rsidR="009648DE" w:rsidRPr="002A5394" w:rsidRDefault="009648DE" w:rsidP="002A5394">
            <w:pPr>
              <w:pStyle w:val="TAL"/>
              <w:rPr>
                <w:i/>
                <w:iCs/>
                <w:szCs w:val="18"/>
              </w:rPr>
            </w:pPr>
            <w:r w:rsidRPr="002A5394">
              <w:rPr>
                <w:i/>
                <w:iCs/>
                <w:szCs w:val="18"/>
              </w:rPr>
              <w:t>An identifier, provided from the AF, correlating the measurement for the Charging key/Service identifier values in this PCC rule with application level reports.</w:t>
            </w:r>
          </w:p>
        </w:tc>
        <w:tc>
          <w:tcPr>
            <w:tcW w:w="1318" w:type="dxa"/>
          </w:tcPr>
          <w:p w14:paraId="0F267D50" w14:textId="77777777" w:rsidR="009648DE" w:rsidRPr="002A5394" w:rsidRDefault="009648DE" w:rsidP="002A5394">
            <w:pPr>
              <w:pStyle w:val="TAL"/>
              <w:rPr>
                <w:i/>
                <w:iCs/>
                <w:szCs w:val="18"/>
              </w:rPr>
            </w:pPr>
          </w:p>
        </w:tc>
        <w:tc>
          <w:tcPr>
            <w:tcW w:w="1629" w:type="dxa"/>
          </w:tcPr>
          <w:p w14:paraId="52A21112" w14:textId="77777777" w:rsidR="009648DE" w:rsidRPr="002A5394" w:rsidRDefault="009648DE" w:rsidP="002A5394">
            <w:pPr>
              <w:pStyle w:val="TAL"/>
              <w:rPr>
                <w:i/>
                <w:iCs/>
              </w:rPr>
            </w:pPr>
            <w:r w:rsidRPr="002A5394">
              <w:rPr>
                <w:i/>
                <w:iCs/>
              </w:rPr>
              <w:t>No</w:t>
            </w:r>
          </w:p>
        </w:tc>
        <w:tc>
          <w:tcPr>
            <w:tcW w:w="1576" w:type="dxa"/>
          </w:tcPr>
          <w:p w14:paraId="2E75C36B" w14:textId="77777777" w:rsidR="009648DE" w:rsidRPr="002A5394" w:rsidRDefault="009648DE" w:rsidP="002A5394">
            <w:pPr>
              <w:pStyle w:val="TAL"/>
              <w:rPr>
                <w:i/>
                <w:iCs/>
              </w:rPr>
            </w:pPr>
            <w:r w:rsidRPr="002A5394">
              <w:rPr>
                <w:i/>
                <w:iCs/>
              </w:rPr>
              <w:t>None</w:t>
            </w:r>
          </w:p>
        </w:tc>
      </w:tr>
      <w:tr w:rsidR="009648DE" w:rsidRPr="002A5394" w14:paraId="353DBE3F" w14:textId="77777777" w:rsidTr="002A5394">
        <w:trPr>
          <w:cantSplit/>
        </w:trPr>
        <w:tc>
          <w:tcPr>
            <w:tcW w:w="1557" w:type="dxa"/>
          </w:tcPr>
          <w:p w14:paraId="275A2462" w14:textId="77777777" w:rsidR="009648DE" w:rsidRPr="006A2AE2" w:rsidRDefault="009648DE" w:rsidP="002A5394">
            <w:pPr>
              <w:pStyle w:val="TAL"/>
              <w:rPr>
                <w:i/>
                <w:iCs/>
                <w:szCs w:val="18"/>
                <w:highlight w:val="cyan"/>
              </w:rPr>
            </w:pPr>
            <w:r w:rsidRPr="006A2AE2">
              <w:rPr>
                <w:i/>
                <w:iCs/>
                <w:szCs w:val="18"/>
                <w:highlight w:val="cyan"/>
              </w:rPr>
              <w:t>Service Identifier Level Reporting</w:t>
            </w:r>
          </w:p>
        </w:tc>
        <w:tc>
          <w:tcPr>
            <w:tcW w:w="2982" w:type="dxa"/>
          </w:tcPr>
          <w:p w14:paraId="48329DBD" w14:textId="77777777" w:rsidR="009648DE" w:rsidRPr="006A2AE2" w:rsidRDefault="009648DE" w:rsidP="002A5394">
            <w:pPr>
              <w:pStyle w:val="TAL"/>
              <w:rPr>
                <w:i/>
                <w:iCs/>
                <w:szCs w:val="18"/>
                <w:highlight w:val="cyan"/>
              </w:rPr>
            </w:pPr>
            <w:r w:rsidRPr="006A2AE2">
              <w:rPr>
                <w:i/>
                <w:iCs/>
                <w:szCs w:val="18"/>
                <w:highlight w:val="cyan"/>
              </w:rPr>
              <w:t xml:space="preserve">Indicates that separate usage reports shall be generated </w:t>
            </w:r>
            <w:r w:rsidRPr="006A2AE2">
              <w:rPr>
                <w:i/>
                <w:iCs/>
                <w:szCs w:val="18"/>
                <w:highlight w:val="cyan"/>
                <w:lang w:eastAsia="ko-KR"/>
              </w:rPr>
              <w:t xml:space="preserve">for this Service </w:t>
            </w:r>
            <w:r w:rsidRPr="006A2AE2">
              <w:rPr>
                <w:i/>
                <w:iCs/>
                <w:szCs w:val="18"/>
                <w:highlight w:val="cyan"/>
              </w:rPr>
              <w:t>Identifier.</w:t>
            </w:r>
          </w:p>
          <w:p w14:paraId="58DA4934" w14:textId="77777777" w:rsidR="009648DE" w:rsidRPr="006A2AE2" w:rsidRDefault="009648DE" w:rsidP="002A5394">
            <w:pPr>
              <w:pStyle w:val="TAL"/>
              <w:rPr>
                <w:i/>
                <w:iCs/>
                <w:szCs w:val="18"/>
                <w:highlight w:val="cyan"/>
              </w:rPr>
            </w:pPr>
            <w:r w:rsidRPr="006A2AE2">
              <w:rPr>
                <w:i/>
                <w:iCs/>
                <w:szCs w:val="18"/>
                <w:highlight w:val="cyan"/>
              </w:rPr>
              <w:t>Values: mandated or not required</w:t>
            </w:r>
          </w:p>
        </w:tc>
        <w:tc>
          <w:tcPr>
            <w:tcW w:w="1318" w:type="dxa"/>
          </w:tcPr>
          <w:p w14:paraId="49373F29" w14:textId="77777777" w:rsidR="009648DE" w:rsidRPr="002A5394" w:rsidRDefault="009648DE" w:rsidP="002A5394">
            <w:pPr>
              <w:pStyle w:val="TAL"/>
              <w:rPr>
                <w:i/>
                <w:iCs/>
                <w:szCs w:val="18"/>
              </w:rPr>
            </w:pPr>
          </w:p>
        </w:tc>
        <w:tc>
          <w:tcPr>
            <w:tcW w:w="1629" w:type="dxa"/>
          </w:tcPr>
          <w:p w14:paraId="677ED79E" w14:textId="77777777" w:rsidR="009648DE" w:rsidRPr="002A5394" w:rsidRDefault="009648DE" w:rsidP="002A5394">
            <w:pPr>
              <w:pStyle w:val="TAL"/>
              <w:rPr>
                <w:i/>
                <w:iCs/>
              </w:rPr>
            </w:pPr>
            <w:r w:rsidRPr="002A5394">
              <w:rPr>
                <w:i/>
                <w:iCs/>
              </w:rPr>
              <w:t>Yes</w:t>
            </w:r>
          </w:p>
        </w:tc>
        <w:tc>
          <w:tcPr>
            <w:tcW w:w="1576" w:type="dxa"/>
          </w:tcPr>
          <w:p w14:paraId="0822AC6E" w14:textId="77777777" w:rsidR="009648DE" w:rsidRPr="002A5394" w:rsidRDefault="009648DE" w:rsidP="002A5394">
            <w:pPr>
              <w:pStyle w:val="TAL"/>
              <w:rPr>
                <w:i/>
                <w:iCs/>
              </w:rPr>
            </w:pPr>
            <w:r w:rsidRPr="002A5394">
              <w:rPr>
                <w:i/>
                <w:iCs/>
              </w:rPr>
              <w:t>None</w:t>
            </w:r>
          </w:p>
        </w:tc>
      </w:tr>
      <w:tr w:rsidR="009648DE" w:rsidRPr="002A5394" w14:paraId="78AC2CF3" w14:textId="77777777" w:rsidTr="002A5394">
        <w:trPr>
          <w:cantSplit/>
        </w:trPr>
        <w:tc>
          <w:tcPr>
            <w:tcW w:w="1557" w:type="dxa"/>
          </w:tcPr>
          <w:p w14:paraId="1CB838E7" w14:textId="77777777" w:rsidR="009648DE" w:rsidRPr="002A5394" w:rsidRDefault="009648DE" w:rsidP="002A5394">
            <w:pPr>
              <w:pStyle w:val="TAL"/>
              <w:rPr>
                <w:b/>
                <w:i/>
                <w:iCs/>
                <w:szCs w:val="18"/>
                <w:highlight w:val="yellow"/>
              </w:rPr>
            </w:pPr>
            <w:r w:rsidRPr="002A5394">
              <w:rPr>
                <w:b/>
                <w:i/>
                <w:iCs/>
                <w:szCs w:val="18"/>
                <w:highlight w:val="yellow"/>
              </w:rPr>
              <w:t>Policy control</w:t>
            </w:r>
          </w:p>
        </w:tc>
        <w:tc>
          <w:tcPr>
            <w:tcW w:w="2982" w:type="dxa"/>
          </w:tcPr>
          <w:p w14:paraId="626BAA5E" w14:textId="77777777" w:rsidR="009648DE" w:rsidRPr="002A5394" w:rsidRDefault="009648DE" w:rsidP="002A5394">
            <w:pPr>
              <w:pStyle w:val="TAL"/>
              <w:rPr>
                <w:i/>
                <w:iCs/>
                <w:szCs w:val="18"/>
                <w:highlight w:val="yellow"/>
              </w:rPr>
            </w:pPr>
            <w:r w:rsidRPr="002A5394">
              <w:rPr>
                <w:i/>
                <w:iCs/>
                <w:szCs w:val="18"/>
                <w:highlight w:val="yellow"/>
              </w:rPr>
              <w:t>This part defines how to apply policy control for the service data flow.</w:t>
            </w:r>
          </w:p>
        </w:tc>
        <w:tc>
          <w:tcPr>
            <w:tcW w:w="1318" w:type="dxa"/>
          </w:tcPr>
          <w:p w14:paraId="5773B7AE" w14:textId="77777777" w:rsidR="009648DE" w:rsidRPr="002A5394" w:rsidRDefault="009648DE" w:rsidP="002A5394">
            <w:pPr>
              <w:pStyle w:val="TAL"/>
              <w:rPr>
                <w:i/>
                <w:iCs/>
                <w:szCs w:val="18"/>
              </w:rPr>
            </w:pPr>
          </w:p>
        </w:tc>
        <w:tc>
          <w:tcPr>
            <w:tcW w:w="1629" w:type="dxa"/>
          </w:tcPr>
          <w:p w14:paraId="0D5A7EC2" w14:textId="77777777" w:rsidR="009648DE" w:rsidRPr="002A5394" w:rsidRDefault="009648DE" w:rsidP="002A5394">
            <w:pPr>
              <w:pStyle w:val="TAL"/>
              <w:rPr>
                <w:i/>
                <w:iCs/>
              </w:rPr>
            </w:pPr>
          </w:p>
        </w:tc>
        <w:tc>
          <w:tcPr>
            <w:tcW w:w="1576" w:type="dxa"/>
          </w:tcPr>
          <w:p w14:paraId="63BD8535" w14:textId="77777777" w:rsidR="009648DE" w:rsidRPr="002A5394" w:rsidRDefault="009648DE" w:rsidP="002A5394">
            <w:pPr>
              <w:pStyle w:val="TAL"/>
              <w:rPr>
                <w:i/>
                <w:iCs/>
              </w:rPr>
            </w:pPr>
          </w:p>
        </w:tc>
      </w:tr>
      <w:tr w:rsidR="009648DE" w:rsidRPr="002A5394" w14:paraId="6C9A6BB7" w14:textId="77777777" w:rsidTr="002A5394">
        <w:trPr>
          <w:cantSplit/>
        </w:trPr>
        <w:tc>
          <w:tcPr>
            <w:tcW w:w="1557" w:type="dxa"/>
          </w:tcPr>
          <w:p w14:paraId="0045594C" w14:textId="77777777" w:rsidR="009648DE" w:rsidRPr="002A5394" w:rsidRDefault="009648DE" w:rsidP="002A5394">
            <w:pPr>
              <w:pStyle w:val="TAL"/>
              <w:rPr>
                <w:i/>
                <w:iCs/>
                <w:szCs w:val="18"/>
              </w:rPr>
            </w:pPr>
            <w:r w:rsidRPr="002A5394">
              <w:rPr>
                <w:i/>
                <w:iCs/>
                <w:szCs w:val="18"/>
              </w:rPr>
              <w:t>Gate status</w:t>
            </w:r>
          </w:p>
        </w:tc>
        <w:tc>
          <w:tcPr>
            <w:tcW w:w="2982" w:type="dxa"/>
          </w:tcPr>
          <w:p w14:paraId="7F7F6530" w14:textId="77777777" w:rsidR="009648DE" w:rsidRPr="002A5394" w:rsidRDefault="009648DE" w:rsidP="002A5394">
            <w:pPr>
              <w:pStyle w:val="TAL"/>
              <w:rPr>
                <w:i/>
                <w:iCs/>
                <w:szCs w:val="18"/>
              </w:rPr>
            </w:pPr>
            <w:r w:rsidRPr="002A5394">
              <w:rPr>
                <w:i/>
                <w:iCs/>
                <w:szCs w:val="18"/>
              </w:rPr>
              <w:t>The gate status indicates whether the service data flow, detected by the service data flow template, may pass (Gate is open) or shall be discarded (Gate is closed).</w:t>
            </w:r>
          </w:p>
        </w:tc>
        <w:tc>
          <w:tcPr>
            <w:tcW w:w="1318" w:type="dxa"/>
          </w:tcPr>
          <w:p w14:paraId="5559E590" w14:textId="77777777" w:rsidR="009648DE" w:rsidRPr="002A5394" w:rsidRDefault="009648DE" w:rsidP="002A5394">
            <w:pPr>
              <w:pStyle w:val="TAL"/>
              <w:rPr>
                <w:i/>
                <w:iCs/>
                <w:szCs w:val="18"/>
              </w:rPr>
            </w:pPr>
          </w:p>
        </w:tc>
        <w:tc>
          <w:tcPr>
            <w:tcW w:w="1629" w:type="dxa"/>
          </w:tcPr>
          <w:p w14:paraId="74C8A897" w14:textId="77777777" w:rsidR="009648DE" w:rsidRPr="002A5394" w:rsidRDefault="009648DE" w:rsidP="002A5394">
            <w:pPr>
              <w:pStyle w:val="TAL"/>
              <w:rPr>
                <w:i/>
                <w:iCs/>
              </w:rPr>
            </w:pPr>
            <w:r w:rsidRPr="002A5394">
              <w:rPr>
                <w:i/>
                <w:iCs/>
              </w:rPr>
              <w:t>Yes</w:t>
            </w:r>
          </w:p>
        </w:tc>
        <w:tc>
          <w:tcPr>
            <w:tcW w:w="1576" w:type="dxa"/>
          </w:tcPr>
          <w:p w14:paraId="50F89C8B" w14:textId="77777777" w:rsidR="009648DE" w:rsidRPr="002A5394" w:rsidRDefault="009648DE" w:rsidP="002A5394">
            <w:pPr>
              <w:pStyle w:val="TAL"/>
              <w:rPr>
                <w:i/>
                <w:iCs/>
              </w:rPr>
            </w:pPr>
            <w:r w:rsidRPr="002A5394">
              <w:rPr>
                <w:i/>
                <w:iCs/>
              </w:rPr>
              <w:t>None</w:t>
            </w:r>
          </w:p>
        </w:tc>
      </w:tr>
      <w:tr w:rsidR="009648DE" w:rsidRPr="002A5394" w14:paraId="1BFC28D3" w14:textId="77777777" w:rsidTr="002A5394">
        <w:trPr>
          <w:cantSplit/>
        </w:trPr>
        <w:tc>
          <w:tcPr>
            <w:tcW w:w="1557" w:type="dxa"/>
          </w:tcPr>
          <w:p w14:paraId="7B2348E8" w14:textId="77777777" w:rsidR="009648DE" w:rsidRPr="002A5394" w:rsidRDefault="009648DE" w:rsidP="002A5394">
            <w:pPr>
              <w:pStyle w:val="TAL"/>
              <w:rPr>
                <w:i/>
                <w:iCs/>
                <w:szCs w:val="18"/>
                <w:highlight w:val="yellow"/>
              </w:rPr>
            </w:pPr>
            <w:r w:rsidRPr="002A5394">
              <w:rPr>
                <w:i/>
                <w:iCs/>
                <w:szCs w:val="18"/>
                <w:highlight w:val="yellow"/>
              </w:rPr>
              <w:t>5G QoS Identifier (5QI)</w:t>
            </w:r>
          </w:p>
        </w:tc>
        <w:tc>
          <w:tcPr>
            <w:tcW w:w="2982" w:type="dxa"/>
          </w:tcPr>
          <w:p w14:paraId="13B0EF2F" w14:textId="77777777" w:rsidR="009648DE" w:rsidRPr="002A5394" w:rsidRDefault="009648DE" w:rsidP="002A5394">
            <w:pPr>
              <w:pStyle w:val="TAL"/>
              <w:rPr>
                <w:i/>
                <w:iCs/>
                <w:szCs w:val="18"/>
                <w:highlight w:val="yellow"/>
              </w:rPr>
            </w:pPr>
            <w:r w:rsidRPr="002A5394">
              <w:rPr>
                <w:i/>
                <w:iCs/>
                <w:szCs w:val="18"/>
                <w:highlight w:val="yellow"/>
              </w:rPr>
              <w:t>The 5QI authorized for the service data flow.</w:t>
            </w:r>
          </w:p>
        </w:tc>
        <w:tc>
          <w:tcPr>
            <w:tcW w:w="1318" w:type="dxa"/>
          </w:tcPr>
          <w:p w14:paraId="05D49E24" w14:textId="77777777" w:rsidR="009648DE" w:rsidRPr="002A5394" w:rsidRDefault="009648DE" w:rsidP="002A5394">
            <w:pPr>
              <w:pStyle w:val="TAL"/>
              <w:rPr>
                <w:i/>
                <w:iCs/>
                <w:szCs w:val="18"/>
              </w:rPr>
            </w:pPr>
            <w:r w:rsidRPr="002A5394">
              <w:rPr>
                <w:i/>
                <w:iCs/>
                <w:szCs w:val="18"/>
              </w:rPr>
              <w:t>Conditional</w:t>
            </w:r>
            <w:r w:rsidRPr="002A5394">
              <w:rPr>
                <w:i/>
                <w:iCs/>
                <w:szCs w:val="18"/>
              </w:rPr>
              <w:br/>
              <w:t>(NOTE 10)</w:t>
            </w:r>
          </w:p>
          <w:p w14:paraId="48C38A2B" w14:textId="77777777" w:rsidR="009648DE" w:rsidRPr="002A5394" w:rsidRDefault="009648DE" w:rsidP="002A5394">
            <w:pPr>
              <w:pStyle w:val="TAL"/>
              <w:rPr>
                <w:i/>
                <w:iCs/>
                <w:szCs w:val="18"/>
              </w:rPr>
            </w:pPr>
          </w:p>
        </w:tc>
        <w:tc>
          <w:tcPr>
            <w:tcW w:w="1629" w:type="dxa"/>
          </w:tcPr>
          <w:p w14:paraId="10986B37" w14:textId="77777777" w:rsidR="009648DE" w:rsidRPr="002A5394" w:rsidRDefault="009648DE" w:rsidP="002A5394">
            <w:pPr>
              <w:pStyle w:val="TAL"/>
              <w:rPr>
                <w:i/>
                <w:iCs/>
              </w:rPr>
            </w:pPr>
            <w:r w:rsidRPr="002A5394">
              <w:rPr>
                <w:i/>
                <w:iCs/>
              </w:rPr>
              <w:t>Yes</w:t>
            </w:r>
          </w:p>
        </w:tc>
        <w:tc>
          <w:tcPr>
            <w:tcW w:w="1576" w:type="dxa"/>
          </w:tcPr>
          <w:p w14:paraId="4255DD6B" w14:textId="77777777" w:rsidR="009648DE" w:rsidRPr="002A5394" w:rsidRDefault="009648DE" w:rsidP="002A5394">
            <w:pPr>
              <w:keepNext/>
              <w:keepLines/>
              <w:tabs>
                <w:tab w:val="left" w:pos="6062"/>
              </w:tabs>
              <w:spacing w:after="0"/>
              <w:rPr>
                <w:i/>
                <w:iCs/>
              </w:rPr>
            </w:pPr>
            <w:r w:rsidRPr="002A5394">
              <w:rPr>
                <w:i/>
                <w:iCs/>
              </w:rPr>
              <w:t>Modified</w:t>
            </w:r>
          </w:p>
          <w:p w14:paraId="731C33CD" w14:textId="77777777" w:rsidR="009648DE" w:rsidRPr="002A5394" w:rsidRDefault="009648DE" w:rsidP="002A5394">
            <w:pPr>
              <w:pStyle w:val="TAL"/>
              <w:rPr>
                <w:i/>
                <w:iCs/>
              </w:rPr>
            </w:pPr>
            <w:r w:rsidRPr="002A5394">
              <w:rPr>
                <w:i/>
                <w:iCs/>
              </w:rPr>
              <w:t>(corresponds to QCI in TS 23.203 [4])</w:t>
            </w:r>
          </w:p>
        </w:tc>
      </w:tr>
      <w:tr w:rsidR="009648DE" w:rsidRPr="002A5394" w14:paraId="1144445D" w14:textId="77777777" w:rsidTr="002A5394">
        <w:trPr>
          <w:cantSplit/>
        </w:trPr>
        <w:tc>
          <w:tcPr>
            <w:tcW w:w="1557" w:type="dxa"/>
          </w:tcPr>
          <w:p w14:paraId="33B6E91D" w14:textId="77777777" w:rsidR="009648DE" w:rsidRPr="002A5394" w:rsidRDefault="009648DE" w:rsidP="002A5394">
            <w:pPr>
              <w:pStyle w:val="TAL"/>
              <w:rPr>
                <w:i/>
                <w:iCs/>
                <w:szCs w:val="18"/>
              </w:rPr>
            </w:pPr>
            <w:r w:rsidRPr="002A5394">
              <w:rPr>
                <w:i/>
                <w:iCs/>
              </w:rPr>
              <w:t>QoS Notification Control (QNC)</w:t>
            </w:r>
          </w:p>
        </w:tc>
        <w:tc>
          <w:tcPr>
            <w:tcW w:w="2982" w:type="dxa"/>
          </w:tcPr>
          <w:p w14:paraId="0B19DBCC" w14:textId="77777777" w:rsidR="009648DE" w:rsidRPr="002A5394" w:rsidRDefault="009648DE" w:rsidP="002A5394">
            <w:pPr>
              <w:pStyle w:val="TAL"/>
              <w:rPr>
                <w:i/>
                <w:iCs/>
              </w:rPr>
            </w:pPr>
            <w:r w:rsidRPr="002A5394">
              <w:rPr>
                <w:i/>
                <w:iCs/>
              </w:rPr>
              <w:t xml:space="preserve">Indicates whether notifications are requested from 3GPP RAN when the </w:t>
            </w:r>
            <w:r w:rsidRPr="002A5394">
              <w:rPr>
                <w:rFonts w:hint="eastAsia"/>
                <w:i/>
                <w:iCs/>
              </w:rPr>
              <w:t>GFBR</w:t>
            </w:r>
            <w:r w:rsidRPr="002A5394">
              <w:rPr>
                <w:i/>
                <w:iCs/>
              </w:rPr>
              <w:t xml:space="preserve"> can no longer (or can again) be guaranteed for a QoS Flow during the lifetime of the QoS Flow. </w:t>
            </w:r>
          </w:p>
        </w:tc>
        <w:tc>
          <w:tcPr>
            <w:tcW w:w="1318" w:type="dxa"/>
          </w:tcPr>
          <w:p w14:paraId="7A11E7EA" w14:textId="77777777" w:rsidR="009648DE" w:rsidRPr="002A5394" w:rsidRDefault="009648DE" w:rsidP="002A5394">
            <w:pPr>
              <w:pStyle w:val="TAL"/>
              <w:rPr>
                <w:i/>
                <w:iCs/>
                <w:szCs w:val="18"/>
              </w:rPr>
            </w:pPr>
            <w:r w:rsidRPr="002A5394">
              <w:rPr>
                <w:i/>
                <w:iCs/>
                <w:szCs w:val="18"/>
              </w:rPr>
              <w:t>Conditional</w:t>
            </w:r>
            <w:r w:rsidRPr="002A5394">
              <w:rPr>
                <w:i/>
                <w:iCs/>
                <w:szCs w:val="18"/>
              </w:rPr>
              <w:br/>
              <w:t>(NOTE 15)</w:t>
            </w:r>
          </w:p>
          <w:p w14:paraId="1BFAEECD" w14:textId="77777777" w:rsidR="009648DE" w:rsidRPr="002A5394" w:rsidRDefault="009648DE" w:rsidP="002A5394">
            <w:pPr>
              <w:pStyle w:val="TAL"/>
              <w:rPr>
                <w:i/>
                <w:iCs/>
                <w:szCs w:val="18"/>
              </w:rPr>
            </w:pPr>
          </w:p>
        </w:tc>
        <w:tc>
          <w:tcPr>
            <w:tcW w:w="1629" w:type="dxa"/>
          </w:tcPr>
          <w:p w14:paraId="04A7EC71" w14:textId="77777777" w:rsidR="009648DE" w:rsidRPr="002A5394" w:rsidRDefault="009648DE" w:rsidP="002A5394">
            <w:pPr>
              <w:pStyle w:val="TAL"/>
              <w:rPr>
                <w:i/>
                <w:iCs/>
              </w:rPr>
            </w:pPr>
            <w:r w:rsidRPr="002A5394">
              <w:rPr>
                <w:i/>
                <w:iCs/>
              </w:rPr>
              <w:t>Yes</w:t>
            </w:r>
          </w:p>
        </w:tc>
        <w:tc>
          <w:tcPr>
            <w:tcW w:w="1576" w:type="dxa"/>
          </w:tcPr>
          <w:p w14:paraId="392666D8" w14:textId="77777777" w:rsidR="009648DE" w:rsidRPr="002A5394" w:rsidRDefault="009648DE" w:rsidP="002A5394">
            <w:pPr>
              <w:pStyle w:val="TAL"/>
              <w:rPr>
                <w:i/>
                <w:iCs/>
              </w:rPr>
            </w:pPr>
            <w:r w:rsidRPr="002A5394">
              <w:rPr>
                <w:i/>
                <w:iCs/>
              </w:rPr>
              <w:t>Added</w:t>
            </w:r>
          </w:p>
        </w:tc>
      </w:tr>
      <w:tr w:rsidR="009648DE" w:rsidRPr="002A5394" w14:paraId="0DFE8E62" w14:textId="77777777" w:rsidTr="002A5394">
        <w:trPr>
          <w:cantSplit/>
        </w:trPr>
        <w:tc>
          <w:tcPr>
            <w:tcW w:w="1557" w:type="dxa"/>
          </w:tcPr>
          <w:p w14:paraId="02FF59BD" w14:textId="77777777" w:rsidR="009648DE" w:rsidRPr="002A5394" w:rsidRDefault="009648DE" w:rsidP="002A5394">
            <w:pPr>
              <w:pStyle w:val="TAL"/>
              <w:rPr>
                <w:i/>
                <w:iCs/>
                <w:szCs w:val="18"/>
              </w:rPr>
            </w:pPr>
            <w:r w:rsidRPr="002A5394">
              <w:rPr>
                <w:i/>
                <w:iCs/>
                <w:szCs w:val="18"/>
              </w:rPr>
              <w:t>Reflective QoS</w:t>
            </w:r>
            <w:r w:rsidRPr="002A5394">
              <w:rPr>
                <w:i/>
                <w:iCs/>
                <w:szCs w:val="18"/>
                <w:lang w:val="de-DE"/>
              </w:rPr>
              <w:t xml:space="preserve"> Control</w:t>
            </w:r>
            <w:r w:rsidRPr="002A5394">
              <w:rPr>
                <w:rFonts w:hint="eastAsia"/>
                <w:i/>
                <w:iCs/>
                <w:szCs w:val="18"/>
              </w:rPr>
              <w:t xml:space="preserve"> </w:t>
            </w:r>
          </w:p>
        </w:tc>
        <w:tc>
          <w:tcPr>
            <w:tcW w:w="2982" w:type="dxa"/>
          </w:tcPr>
          <w:p w14:paraId="192252BF" w14:textId="77777777" w:rsidR="009648DE" w:rsidRPr="002A5394" w:rsidRDefault="009648DE" w:rsidP="002A5394">
            <w:pPr>
              <w:pStyle w:val="TAL"/>
              <w:rPr>
                <w:i/>
                <w:iCs/>
              </w:rPr>
            </w:pPr>
            <w:r w:rsidRPr="002A5394">
              <w:rPr>
                <w:i/>
                <w:iCs/>
              </w:rPr>
              <w:t xml:space="preserve">Indicates </w:t>
            </w:r>
            <w:r w:rsidRPr="002A5394">
              <w:rPr>
                <w:rFonts w:hint="eastAsia"/>
                <w:i/>
                <w:iCs/>
              </w:rPr>
              <w:t>to apply r</w:t>
            </w:r>
            <w:r w:rsidRPr="002A5394">
              <w:rPr>
                <w:i/>
                <w:iCs/>
              </w:rPr>
              <w:t>eflective QoS for the SDF.</w:t>
            </w:r>
          </w:p>
        </w:tc>
        <w:tc>
          <w:tcPr>
            <w:tcW w:w="1318" w:type="dxa"/>
          </w:tcPr>
          <w:p w14:paraId="54CD2DDF" w14:textId="77777777" w:rsidR="009648DE" w:rsidRPr="002A5394" w:rsidRDefault="009648DE" w:rsidP="002A5394">
            <w:pPr>
              <w:pStyle w:val="TAL"/>
              <w:rPr>
                <w:i/>
                <w:iCs/>
                <w:szCs w:val="18"/>
              </w:rPr>
            </w:pPr>
          </w:p>
        </w:tc>
        <w:tc>
          <w:tcPr>
            <w:tcW w:w="1629" w:type="dxa"/>
          </w:tcPr>
          <w:p w14:paraId="5E65B59A" w14:textId="77777777" w:rsidR="009648DE" w:rsidRPr="002A5394" w:rsidRDefault="009648DE" w:rsidP="002A5394">
            <w:pPr>
              <w:pStyle w:val="TAL"/>
              <w:rPr>
                <w:i/>
                <w:iCs/>
              </w:rPr>
            </w:pPr>
            <w:r w:rsidRPr="002A5394">
              <w:rPr>
                <w:i/>
                <w:iCs/>
              </w:rPr>
              <w:t>Yes</w:t>
            </w:r>
          </w:p>
        </w:tc>
        <w:tc>
          <w:tcPr>
            <w:tcW w:w="1576" w:type="dxa"/>
          </w:tcPr>
          <w:p w14:paraId="7EF4BCDE" w14:textId="77777777" w:rsidR="009648DE" w:rsidRPr="002A5394" w:rsidRDefault="009648DE" w:rsidP="002A5394">
            <w:pPr>
              <w:pStyle w:val="TAL"/>
              <w:rPr>
                <w:i/>
                <w:iCs/>
              </w:rPr>
            </w:pPr>
            <w:r w:rsidRPr="002A5394">
              <w:rPr>
                <w:i/>
                <w:iCs/>
              </w:rPr>
              <w:t>Added</w:t>
            </w:r>
          </w:p>
        </w:tc>
      </w:tr>
      <w:tr w:rsidR="009648DE" w:rsidRPr="002A5394" w14:paraId="125AAEA9" w14:textId="77777777" w:rsidTr="002A5394">
        <w:trPr>
          <w:cantSplit/>
        </w:trPr>
        <w:tc>
          <w:tcPr>
            <w:tcW w:w="1557" w:type="dxa"/>
          </w:tcPr>
          <w:p w14:paraId="79A8F148" w14:textId="77777777" w:rsidR="009648DE" w:rsidRPr="002A5394" w:rsidRDefault="009648DE" w:rsidP="002A5394">
            <w:pPr>
              <w:pStyle w:val="TAL"/>
              <w:rPr>
                <w:i/>
                <w:iCs/>
                <w:szCs w:val="18"/>
              </w:rPr>
            </w:pPr>
            <w:r w:rsidRPr="002A5394">
              <w:rPr>
                <w:i/>
                <w:iCs/>
                <w:szCs w:val="18"/>
              </w:rPr>
              <w:t>UL-maximum bitrate</w:t>
            </w:r>
          </w:p>
        </w:tc>
        <w:tc>
          <w:tcPr>
            <w:tcW w:w="2982" w:type="dxa"/>
          </w:tcPr>
          <w:p w14:paraId="613D5363" w14:textId="77777777" w:rsidR="009648DE" w:rsidRPr="002A5394" w:rsidRDefault="009648DE" w:rsidP="002A5394">
            <w:pPr>
              <w:pStyle w:val="TAL"/>
              <w:rPr>
                <w:i/>
                <w:iCs/>
              </w:rPr>
            </w:pPr>
            <w:r w:rsidRPr="002A5394">
              <w:rPr>
                <w:i/>
                <w:iCs/>
              </w:rPr>
              <w:t>The uplink maximum bitrate authorized for the service data flow</w:t>
            </w:r>
          </w:p>
        </w:tc>
        <w:tc>
          <w:tcPr>
            <w:tcW w:w="1318" w:type="dxa"/>
          </w:tcPr>
          <w:p w14:paraId="08B4DD1A" w14:textId="77777777" w:rsidR="009648DE" w:rsidRPr="002A5394" w:rsidRDefault="009648DE" w:rsidP="002A5394">
            <w:pPr>
              <w:pStyle w:val="TAL"/>
              <w:rPr>
                <w:i/>
                <w:iCs/>
                <w:szCs w:val="18"/>
              </w:rPr>
            </w:pPr>
          </w:p>
        </w:tc>
        <w:tc>
          <w:tcPr>
            <w:tcW w:w="1629" w:type="dxa"/>
          </w:tcPr>
          <w:p w14:paraId="1D92E3A6" w14:textId="77777777" w:rsidR="009648DE" w:rsidRPr="002A5394" w:rsidRDefault="009648DE" w:rsidP="002A5394">
            <w:pPr>
              <w:pStyle w:val="TAL"/>
              <w:rPr>
                <w:i/>
                <w:iCs/>
              </w:rPr>
            </w:pPr>
            <w:r w:rsidRPr="002A5394">
              <w:rPr>
                <w:i/>
                <w:iCs/>
              </w:rPr>
              <w:t>Yes</w:t>
            </w:r>
          </w:p>
        </w:tc>
        <w:tc>
          <w:tcPr>
            <w:tcW w:w="1576" w:type="dxa"/>
          </w:tcPr>
          <w:p w14:paraId="2734096F" w14:textId="77777777" w:rsidR="009648DE" w:rsidRPr="002A5394" w:rsidRDefault="009648DE" w:rsidP="002A5394">
            <w:pPr>
              <w:pStyle w:val="TAL"/>
              <w:rPr>
                <w:i/>
                <w:iCs/>
              </w:rPr>
            </w:pPr>
            <w:r w:rsidRPr="002A5394">
              <w:rPr>
                <w:i/>
                <w:iCs/>
              </w:rPr>
              <w:t>None</w:t>
            </w:r>
          </w:p>
        </w:tc>
      </w:tr>
      <w:tr w:rsidR="009648DE" w:rsidRPr="002A5394" w14:paraId="456E9F32" w14:textId="77777777" w:rsidTr="002A5394">
        <w:trPr>
          <w:cantSplit/>
        </w:trPr>
        <w:tc>
          <w:tcPr>
            <w:tcW w:w="1557" w:type="dxa"/>
          </w:tcPr>
          <w:p w14:paraId="3BEB39E0" w14:textId="77777777" w:rsidR="009648DE" w:rsidRPr="002A5394" w:rsidRDefault="009648DE" w:rsidP="002A5394">
            <w:pPr>
              <w:pStyle w:val="TAL"/>
              <w:rPr>
                <w:i/>
                <w:iCs/>
                <w:szCs w:val="18"/>
                <w:highlight w:val="yellow"/>
              </w:rPr>
            </w:pPr>
            <w:r w:rsidRPr="002A5394">
              <w:rPr>
                <w:i/>
                <w:iCs/>
                <w:szCs w:val="18"/>
                <w:highlight w:val="yellow"/>
              </w:rPr>
              <w:t>DL-maximum bitrate</w:t>
            </w:r>
          </w:p>
        </w:tc>
        <w:tc>
          <w:tcPr>
            <w:tcW w:w="2982" w:type="dxa"/>
          </w:tcPr>
          <w:p w14:paraId="4A180DDB" w14:textId="77777777" w:rsidR="009648DE" w:rsidRPr="002A5394" w:rsidRDefault="009648DE" w:rsidP="002A5394">
            <w:pPr>
              <w:pStyle w:val="TAL"/>
              <w:rPr>
                <w:i/>
                <w:iCs/>
                <w:highlight w:val="yellow"/>
              </w:rPr>
            </w:pPr>
            <w:r w:rsidRPr="002A5394">
              <w:rPr>
                <w:i/>
                <w:iCs/>
                <w:highlight w:val="yellow"/>
              </w:rPr>
              <w:t>The downlink maximum bitrate authorized for the service data flow</w:t>
            </w:r>
          </w:p>
        </w:tc>
        <w:tc>
          <w:tcPr>
            <w:tcW w:w="1318" w:type="dxa"/>
          </w:tcPr>
          <w:p w14:paraId="17D86F57" w14:textId="77777777" w:rsidR="009648DE" w:rsidRPr="002A5394" w:rsidRDefault="009648DE" w:rsidP="002A5394">
            <w:pPr>
              <w:pStyle w:val="TAL"/>
              <w:rPr>
                <w:i/>
                <w:iCs/>
                <w:szCs w:val="18"/>
              </w:rPr>
            </w:pPr>
          </w:p>
        </w:tc>
        <w:tc>
          <w:tcPr>
            <w:tcW w:w="1629" w:type="dxa"/>
          </w:tcPr>
          <w:p w14:paraId="65341BD8" w14:textId="77777777" w:rsidR="009648DE" w:rsidRPr="002A5394" w:rsidRDefault="009648DE" w:rsidP="002A5394">
            <w:pPr>
              <w:pStyle w:val="TAL"/>
              <w:rPr>
                <w:i/>
                <w:iCs/>
              </w:rPr>
            </w:pPr>
            <w:r w:rsidRPr="002A5394">
              <w:rPr>
                <w:i/>
                <w:iCs/>
              </w:rPr>
              <w:t>Yes</w:t>
            </w:r>
          </w:p>
        </w:tc>
        <w:tc>
          <w:tcPr>
            <w:tcW w:w="1576" w:type="dxa"/>
          </w:tcPr>
          <w:p w14:paraId="1B1D1300" w14:textId="77777777" w:rsidR="009648DE" w:rsidRPr="002A5394" w:rsidRDefault="009648DE" w:rsidP="002A5394">
            <w:pPr>
              <w:pStyle w:val="TAL"/>
              <w:rPr>
                <w:i/>
                <w:iCs/>
              </w:rPr>
            </w:pPr>
            <w:r w:rsidRPr="002A5394">
              <w:rPr>
                <w:i/>
                <w:iCs/>
              </w:rPr>
              <w:t>None</w:t>
            </w:r>
          </w:p>
        </w:tc>
      </w:tr>
      <w:tr w:rsidR="009648DE" w:rsidRPr="002A5394" w14:paraId="14A647B6" w14:textId="77777777" w:rsidTr="002A5394">
        <w:trPr>
          <w:cantSplit/>
        </w:trPr>
        <w:tc>
          <w:tcPr>
            <w:tcW w:w="1557" w:type="dxa"/>
          </w:tcPr>
          <w:p w14:paraId="3FDE23D8" w14:textId="77777777" w:rsidR="009648DE" w:rsidRPr="002A5394" w:rsidRDefault="009648DE" w:rsidP="002A5394">
            <w:pPr>
              <w:pStyle w:val="TAL"/>
              <w:rPr>
                <w:i/>
                <w:iCs/>
                <w:szCs w:val="18"/>
              </w:rPr>
            </w:pPr>
            <w:r w:rsidRPr="002A5394">
              <w:rPr>
                <w:i/>
                <w:iCs/>
                <w:szCs w:val="18"/>
              </w:rPr>
              <w:t>UL-guaranteed bitrate</w:t>
            </w:r>
          </w:p>
        </w:tc>
        <w:tc>
          <w:tcPr>
            <w:tcW w:w="2982" w:type="dxa"/>
          </w:tcPr>
          <w:p w14:paraId="4811F7C6" w14:textId="77777777" w:rsidR="009648DE" w:rsidRPr="002A5394" w:rsidRDefault="009648DE" w:rsidP="002A5394">
            <w:pPr>
              <w:pStyle w:val="TAL"/>
              <w:rPr>
                <w:i/>
                <w:iCs/>
              </w:rPr>
            </w:pPr>
            <w:r w:rsidRPr="002A5394">
              <w:rPr>
                <w:i/>
                <w:iCs/>
              </w:rPr>
              <w:t>The uplink guaranteed bitrate authorized for the service data flow</w:t>
            </w:r>
          </w:p>
        </w:tc>
        <w:tc>
          <w:tcPr>
            <w:tcW w:w="1318" w:type="dxa"/>
          </w:tcPr>
          <w:p w14:paraId="745B4CC1" w14:textId="77777777" w:rsidR="009648DE" w:rsidRPr="002A5394" w:rsidRDefault="009648DE" w:rsidP="002A5394">
            <w:pPr>
              <w:pStyle w:val="TAL"/>
              <w:rPr>
                <w:i/>
                <w:iCs/>
                <w:szCs w:val="18"/>
              </w:rPr>
            </w:pPr>
          </w:p>
        </w:tc>
        <w:tc>
          <w:tcPr>
            <w:tcW w:w="1629" w:type="dxa"/>
          </w:tcPr>
          <w:p w14:paraId="6D9C828B" w14:textId="77777777" w:rsidR="009648DE" w:rsidRPr="002A5394" w:rsidRDefault="009648DE" w:rsidP="002A5394">
            <w:pPr>
              <w:pStyle w:val="TAL"/>
              <w:rPr>
                <w:i/>
                <w:iCs/>
              </w:rPr>
            </w:pPr>
            <w:r w:rsidRPr="002A5394">
              <w:rPr>
                <w:i/>
                <w:iCs/>
              </w:rPr>
              <w:t>Yes</w:t>
            </w:r>
          </w:p>
        </w:tc>
        <w:tc>
          <w:tcPr>
            <w:tcW w:w="1576" w:type="dxa"/>
          </w:tcPr>
          <w:p w14:paraId="28490735" w14:textId="77777777" w:rsidR="009648DE" w:rsidRPr="002A5394" w:rsidRDefault="009648DE" w:rsidP="002A5394">
            <w:pPr>
              <w:pStyle w:val="TAL"/>
              <w:rPr>
                <w:i/>
                <w:iCs/>
              </w:rPr>
            </w:pPr>
            <w:r w:rsidRPr="002A5394">
              <w:rPr>
                <w:i/>
                <w:iCs/>
              </w:rPr>
              <w:t>None</w:t>
            </w:r>
          </w:p>
        </w:tc>
      </w:tr>
      <w:tr w:rsidR="009648DE" w:rsidRPr="002A5394" w14:paraId="60ECD315" w14:textId="77777777" w:rsidTr="002A5394">
        <w:trPr>
          <w:cantSplit/>
        </w:trPr>
        <w:tc>
          <w:tcPr>
            <w:tcW w:w="1557" w:type="dxa"/>
          </w:tcPr>
          <w:p w14:paraId="4A19C139" w14:textId="77777777" w:rsidR="009648DE" w:rsidRPr="002A5394" w:rsidRDefault="009648DE" w:rsidP="002A5394">
            <w:pPr>
              <w:pStyle w:val="TAL"/>
              <w:rPr>
                <w:i/>
                <w:iCs/>
                <w:szCs w:val="18"/>
                <w:highlight w:val="yellow"/>
              </w:rPr>
            </w:pPr>
            <w:bookmarkStart w:id="9" w:name="_Hlk79175864"/>
            <w:r w:rsidRPr="002A5394">
              <w:rPr>
                <w:i/>
                <w:iCs/>
                <w:szCs w:val="18"/>
                <w:highlight w:val="yellow"/>
              </w:rPr>
              <w:t>DL-guaranteed bitrate</w:t>
            </w:r>
            <w:bookmarkEnd w:id="9"/>
          </w:p>
        </w:tc>
        <w:tc>
          <w:tcPr>
            <w:tcW w:w="2982" w:type="dxa"/>
          </w:tcPr>
          <w:p w14:paraId="591672B6" w14:textId="77777777" w:rsidR="009648DE" w:rsidRPr="002A5394" w:rsidRDefault="009648DE" w:rsidP="002A5394">
            <w:pPr>
              <w:pStyle w:val="TAL"/>
              <w:rPr>
                <w:i/>
                <w:iCs/>
                <w:highlight w:val="yellow"/>
              </w:rPr>
            </w:pPr>
            <w:r w:rsidRPr="002A5394">
              <w:rPr>
                <w:i/>
                <w:iCs/>
                <w:highlight w:val="yellow"/>
              </w:rPr>
              <w:t>The downlink guaranteed bitrate authorized for the service data flow</w:t>
            </w:r>
          </w:p>
        </w:tc>
        <w:tc>
          <w:tcPr>
            <w:tcW w:w="1318" w:type="dxa"/>
          </w:tcPr>
          <w:p w14:paraId="4D3B8323" w14:textId="77777777" w:rsidR="009648DE" w:rsidRPr="002A5394" w:rsidRDefault="009648DE" w:rsidP="002A5394">
            <w:pPr>
              <w:pStyle w:val="TAL"/>
              <w:rPr>
                <w:i/>
                <w:iCs/>
                <w:szCs w:val="18"/>
              </w:rPr>
            </w:pPr>
          </w:p>
        </w:tc>
        <w:tc>
          <w:tcPr>
            <w:tcW w:w="1629" w:type="dxa"/>
          </w:tcPr>
          <w:p w14:paraId="7F22B971" w14:textId="77777777" w:rsidR="009648DE" w:rsidRPr="002A5394" w:rsidRDefault="009648DE" w:rsidP="002A5394">
            <w:pPr>
              <w:pStyle w:val="TAL"/>
              <w:rPr>
                <w:i/>
                <w:iCs/>
              </w:rPr>
            </w:pPr>
            <w:r w:rsidRPr="002A5394">
              <w:rPr>
                <w:i/>
                <w:iCs/>
              </w:rPr>
              <w:t>Yes</w:t>
            </w:r>
          </w:p>
        </w:tc>
        <w:tc>
          <w:tcPr>
            <w:tcW w:w="1576" w:type="dxa"/>
          </w:tcPr>
          <w:p w14:paraId="72311B2F" w14:textId="77777777" w:rsidR="009648DE" w:rsidRPr="002A5394" w:rsidRDefault="009648DE" w:rsidP="002A5394">
            <w:pPr>
              <w:pStyle w:val="TAL"/>
              <w:rPr>
                <w:i/>
                <w:iCs/>
              </w:rPr>
            </w:pPr>
            <w:r w:rsidRPr="002A5394">
              <w:rPr>
                <w:i/>
                <w:iCs/>
              </w:rPr>
              <w:t>None</w:t>
            </w:r>
          </w:p>
        </w:tc>
      </w:tr>
      <w:tr w:rsidR="009648DE" w:rsidRPr="002A5394" w14:paraId="3667DDAA" w14:textId="77777777" w:rsidTr="002A5394">
        <w:trPr>
          <w:cantSplit/>
        </w:trPr>
        <w:tc>
          <w:tcPr>
            <w:tcW w:w="1557" w:type="dxa"/>
          </w:tcPr>
          <w:p w14:paraId="786AB3F4" w14:textId="77777777" w:rsidR="009648DE" w:rsidRPr="002A5394" w:rsidRDefault="009648DE" w:rsidP="002A5394">
            <w:pPr>
              <w:pStyle w:val="TAL"/>
              <w:rPr>
                <w:i/>
                <w:iCs/>
                <w:szCs w:val="18"/>
              </w:rPr>
            </w:pPr>
            <w:r w:rsidRPr="002A5394">
              <w:rPr>
                <w:i/>
                <w:iCs/>
                <w:szCs w:val="18"/>
              </w:rPr>
              <w:t>UL sharing indication</w:t>
            </w:r>
          </w:p>
        </w:tc>
        <w:tc>
          <w:tcPr>
            <w:tcW w:w="2982" w:type="dxa"/>
          </w:tcPr>
          <w:p w14:paraId="308683FD" w14:textId="77777777" w:rsidR="009648DE" w:rsidRPr="002A5394" w:rsidRDefault="009648DE" w:rsidP="002A5394">
            <w:pPr>
              <w:pStyle w:val="TAL"/>
              <w:rPr>
                <w:i/>
                <w:iCs/>
                <w:szCs w:val="18"/>
              </w:rPr>
            </w:pPr>
            <w:r w:rsidRPr="002A5394">
              <w:rPr>
                <w:i/>
                <w:iCs/>
                <w:szCs w:val="18"/>
              </w:rPr>
              <w:t>Indicates resource sharing in uplink direction with service data flows having the same value in their PCC rule</w:t>
            </w:r>
          </w:p>
        </w:tc>
        <w:tc>
          <w:tcPr>
            <w:tcW w:w="1318" w:type="dxa"/>
          </w:tcPr>
          <w:p w14:paraId="33824D90" w14:textId="77777777" w:rsidR="009648DE" w:rsidRPr="002A5394" w:rsidRDefault="009648DE" w:rsidP="002A5394">
            <w:pPr>
              <w:pStyle w:val="TAL"/>
              <w:rPr>
                <w:i/>
                <w:iCs/>
                <w:szCs w:val="18"/>
              </w:rPr>
            </w:pPr>
          </w:p>
        </w:tc>
        <w:tc>
          <w:tcPr>
            <w:tcW w:w="1629" w:type="dxa"/>
          </w:tcPr>
          <w:p w14:paraId="28E6602F" w14:textId="77777777" w:rsidR="009648DE" w:rsidRPr="002A5394" w:rsidRDefault="009648DE" w:rsidP="002A5394">
            <w:pPr>
              <w:pStyle w:val="TAL"/>
              <w:rPr>
                <w:i/>
                <w:iCs/>
              </w:rPr>
            </w:pPr>
            <w:r w:rsidRPr="002A5394">
              <w:rPr>
                <w:i/>
                <w:iCs/>
              </w:rPr>
              <w:t>No</w:t>
            </w:r>
          </w:p>
        </w:tc>
        <w:tc>
          <w:tcPr>
            <w:tcW w:w="1576" w:type="dxa"/>
          </w:tcPr>
          <w:p w14:paraId="2904C0DE" w14:textId="77777777" w:rsidR="009648DE" w:rsidRPr="002A5394" w:rsidRDefault="009648DE" w:rsidP="002A5394">
            <w:pPr>
              <w:pStyle w:val="TAL"/>
              <w:rPr>
                <w:i/>
                <w:iCs/>
              </w:rPr>
            </w:pPr>
            <w:r w:rsidRPr="002A5394">
              <w:rPr>
                <w:i/>
                <w:iCs/>
              </w:rPr>
              <w:t>None</w:t>
            </w:r>
          </w:p>
        </w:tc>
      </w:tr>
      <w:tr w:rsidR="009648DE" w:rsidRPr="002A5394" w14:paraId="38107AA5" w14:textId="77777777" w:rsidTr="002A5394">
        <w:trPr>
          <w:cantSplit/>
        </w:trPr>
        <w:tc>
          <w:tcPr>
            <w:tcW w:w="1557" w:type="dxa"/>
          </w:tcPr>
          <w:p w14:paraId="49AF9481" w14:textId="77777777" w:rsidR="009648DE" w:rsidRPr="002A5394" w:rsidRDefault="009648DE" w:rsidP="002A5394">
            <w:pPr>
              <w:pStyle w:val="TAL"/>
              <w:rPr>
                <w:i/>
                <w:iCs/>
                <w:szCs w:val="18"/>
                <w:highlight w:val="yellow"/>
              </w:rPr>
            </w:pPr>
            <w:r w:rsidRPr="002A5394">
              <w:rPr>
                <w:i/>
                <w:iCs/>
                <w:szCs w:val="18"/>
                <w:highlight w:val="yellow"/>
              </w:rPr>
              <w:t>DL sharing indication</w:t>
            </w:r>
          </w:p>
        </w:tc>
        <w:tc>
          <w:tcPr>
            <w:tcW w:w="2982" w:type="dxa"/>
          </w:tcPr>
          <w:p w14:paraId="6FE0F938" w14:textId="77777777" w:rsidR="009648DE" w:rsidRPr="002A5394" w:rsidRDefault="009648DE" w:rsidP="002A5394">
            <w:pPr>
              <w:pStyle w:val="TAL"/>
              <w:rPr>
                <w:i/>
                <w:iCs/>
                <w:szCs w:val="18"/>
                <w:highlight w:val="yellow"/>
              </w:rPr>
            </w:pPr>
            <w:r w:rsidRPr="002A5394">
              <w:rPr>
                <w:i/>
                <w:iCs/>
                <w:szCs w:val="18"/>
                <w:highlight w:val="yellow"/>
              </w:rPr>
              <w:t>Indicates resource sharing in downlink direction with service data flows having the same value in their PCC rule</w:t>
            </w:r>
          </w:p>
        </w:tc>
        <w:tc>
          <w:tcPr>
            <w:tcW w:w="1318" w:type="dxa"/>
          </w:tcPr>
          <w:p w14:paraId="24C5C9D0" w14:textId="77777777" w:rsidR="009648DE" w:rsidRPr="002A5394" w:rsidRDefault="009648DE" w:rsidP="002A5394">
            <w:pPr>
              <w:pStyle w:val="TAL"/>
              <w:rPr>
                <w:i/>
                <w:iCs/>
                <w:szCs w:val="18"/>
              </w:rPr>
            </w:pPr>
          </w:p>
        </w:tc>
        <w:tc>
          <w:tcPr>
            <w:tcW w:w="1629" w:type="dxa"/>
          </w:tcPr>
          <w:p w14:paraId="52DBFCC4" w14:textId="77777777" w:rsidR="009648DE" w:rsidRPr="002A5394" w:rsidRDefault="009648DE" w:rsidP="002A5394">
            <w:pPr>
              <w:pStyle w:val="TAL"/>
              <w:rPr>
                <w:i/>
                <w:iCs/>
              </w:rPr>
            </w:pPr>
            <w:r w:rsidRPr="002A5394">
              <w:rPr>
                <w:i/>
                <w:iCs/>
              </w:rPr>
              <w:t>No</w:t>
            </w:r>
          </w:p>
        </w:tc>
        <w:tc>
          <w:tcPr>
            <w:tcW w:w="1576" w:type="dxa"/>
          </w:tcPr>
          <w:p w14:paraId="5C7CBAA0" w14:textId="77777777" w:rsidR="009648DE" w:rsidRPr="002A5394" w:rsidRDefault="009648DE" w:rsidP="002A5394">
            <w:pPr>
              <w:pStyle w:val="TAL"/>
              <w:rPr>
                <w:i/>
                <w:iCs/>
              </w:rPr>
            </w:pPr>
            <w:r w:rsidRPr="002A5394">
              <w:rPr>
                <w:i/>
                <w:iCs/>
              </w:rPr>
              <w:t>None</w:t>
            </w:r>
          </w:p>
        </w:tc>
      </w:tr>
      <w:tr w:rsidR="009648DE" w:rsidRPr="002A5394" w14:paraId="7B442832" w14:textId="77777777" w:rsidTr="002A5394">
        <w:trPr>
          <w:cantSplit/>
        </w:trPr>
        <w:tc>
          <w:tcPr>
            <w:tcW w:w="1557" w:type="dxa"/>
          </w:tcPr>
          <w:p w14:paraId="6B3DE2B5" w14:textId="77777777" w:rsidR="009648DE" w:rsidRPr="002A5394" w:rsidRDefault="009648DE" w:rsidP="002A5394">
            <w:pPr>
              <w:pStyle w:val="TAL"/>
              <w:rPr>
                <w:i/>
                <w:iCs/>
                <w:szCs w:val="18"/>
              </w:rPr>
            </w:pPr>
            <w:r w:rsidRPr="002A5394">
              <w:rPr>
                <w:i/>
                <w:iCs/>
                <w:szCs w:val="18"/>
              </w:rPr>
              <w:t>Redirect</w:t>
            </w:r>
          </w:p>
        </w:tc>
        <w:tc>
          <w:tcPr>
            <w:tcW w:w="2982" w:type="dxa"/>
          </w:tcPr>
          <w:p w14:paraId="402F20A1" w14:textId="77777777" w:rsidR="009648DE" w:rsidRPr="002A5394" w:rsidRDefault="009648DE" w:rsidP="002A5394">
            <w:pPr>
              <w:pStyle w:val="TAL"/>
              <w:rPr>
                <w:i/>
                <w:iCs/>
                <w:szCs w:val="18"/>
              </w:rPr>
            </w:pPr>
            <w:r w:rsidRPr="002A5394">
              <w:rPr>
                <w:i/>
                <w:iCs/>
                <w:szCs w:val="18"/>
              </w:rPr>
              <w:t>Redirect state of the service data flow (enabled/disabled)</w:t>
            </w:r>
          </w:p>
        </w:tc>
        <w:tc>
          <w:tcPr>
            <w:tcW w:w="1318" w:type="dxa"/>
          </w:tcPr>
          <w:p w14:paraId="6B03A976" w14:textId="77777777" w:rsidR="009648DE" w:rsidRPr="002A5394" w:rsidRDefault="009648DE" w:rsidP="002A5394">
            <w:pPr>
              <w:pStyle w:val="TAL"/>
              <w:rPr>
                <w:i/>
                <w:iCs/>
                <w:szCs w:val="18"/>
              </w:rPr>
            </w:pPr>
            <w:r w:rsidRPr="002A5394">
              <w:rPr>
                <w:i/>
                <w:iCs/>
                <w:szCs w:val="18"/>
              </w:rPr>
              <w:t>Conditional (NOTE 8)</w:t>
            </w:r>
          </w:p>
        </w:tc>
        <w:tc>
          <w:tcPr>
            <w:tcW w:w="1629" w:type="dxa"/>
          </w:tcPr>
          <w:p w14:paraId="06890011" w14:textId="77777777" w:rsidR="009648DE" w:rsidRPr="002A5394" w:rsidRDefault="009648DE" w:rsidP="002A5394">
            <w:pPr>
              <w:pStyle w:val="TAL"/>
              <w:rPr>
                <w:i/>
                <w:iCs/>
              </w:rPr>
            </w:pPr>
            <w:r w:rsidRPr="002A5394">
              <w:rPr>
                <w:i/>
                <w:iCs/>
              </w:rPr>
              <w:t>Yes</w:t>
            </w:r>
          </w:p>
        </w:tc>
        <w:tc>
          <w:tcPr>
            <w:tcW w:w="1576" w:type="dxa"/>
          </w:tcPr>
          <w:p w14:paraId="50D44ABD" w14:textId="77777777" w:rsidR="009648DE" w:rsidRPr="002A5394" w:rsidRDefault="009648DE" w:rsidP="002A5394">
            <w:pPr>
              <w:pStyle w:val="TAL"/>
              <w:rPr>
                <w:i/>
                <w:iCs/>
              </w:rPr>
            </w:pPr>
            <w:r w:rsidRPr="002A5394">
              <w:rPr>
                <w:i/>
                <w:iCs/>
              </w:rPr>
              <w:t>None</w:t>
            </w:r>
          </w:p>
        </w:tc>
      </w:tr>
      <w:tr w:rsidR="009648DE" w:rsidRPr="002A5394" w14:paraId="0D4E10AB" w14:textId="77777777" w:rsidTr="002A5394">
        <w:trPr>
          <w:cantSplit/>
        </w:trPr>
        <w:tc>
          <w:tcPr>
            <w:tcW w:w="1557" w:type="dxa"/>
          </w:tcPr>
          <w:p w14:paraId="00C709D1" w14:textId="77777777" w:rsidR="009648DE" w:rsidRPr="002A5394" w:rsidRDefault="009648DE" w:rsidP="002A5394">
            <w:pPr>
              <w:pStyle w:val="TAL"/>
              <w:rPr>
                <w:i/>
                <w:iCs/>
                <w:szCs w:val="18"/>
              </w:rPr>
            </w:pPr>
            <w:r w:rsidRPr="002A5394">
              <w:rPr>
                <w:i/>
                <w:iCs/>
                <w:szCs w:val="18"/>
              </w:rPr>
              <w:lastRenderedPageBreak/>
              <w:t>Redirect Destination</w:t>
            </w:r>
          </w:p>
        </w:tc>
        <w:tc>
          <w:tcPr>
            <w:tcW w:w="2982" w:type="dxa"/>
          </w:tcPr>
          <w:p w14:paraId="6ED04FF2" w14:textId="77777777" w:rsidR="009648DE" w:rsidRPr="002A5394" w:rsidRDefault="009648DE" w:rsidP="002A5394">
            <w:pPr>
              <w:pStyle w:val="TAL"/>
              <w:rPr>
                <w:i/>
                <w:iCs/>
                <w:szCs w:val="18"/>
              </w:rPr>
            </w:pPr>
            <w:r w:rsidRPr="002A5394">
              <w:rPr>
                <w:i/>
                <w:iCs/>
                <w:szCs w:val="18"/>
              </w:rPr>
              <w:t>Controlled Address to which the service data flow is redirected when redirect is enabled</w:t>
            </w:r>
          </w:p>
        </w:tc>
        <w:tc>
          <w:tcPr>
            <w:tcW w:w="1318" w:type="dxa"/>
          </w:tcPr>
          <w:p w14:paraId="4897D985" w14:textId="77777777" w:rsidR="009648DE" w:rsidRPr="002A5394" w:rsidRDefault="009648DE" w:rsidP="002A5394">
            <w:pPr>
              <w:pStyle w:val="TAL"/>
              <w:rPr>
                <w:i/>
                <w:iCs/>
                <w:szCs w:val="18"/>
              </w:rPr>
            </w:pPr>
            <w:r w:rsidRPr="002A5394">
              <w:rPr>
                <w:i/>
                <w:iCs/>
                <w:szCs w:val="18"/>
              </w:rPr>
              <w:t>Conditional</w:t>
            </w:r>
          </w:p>
          <w:p w14:paraId="0480AA32" w14:textId="77777777" w:rsidR="009648DE" w:rsidRPr="002A5394" w:rsidRDefault="009648DE" w:rsidP="002A5394">
            <w:pPr>
              <w:pStyle w:val="TAL"/>
              <w:rPr>
                <w:i/>
                <w:iCs/>
                <w:szCs w:val="18"/>
              </w:rPr>
            </w:pPr>
            <w:r w:rsidRPr="002A5394">
              <w:rPr>
                <w:i/>
                <w:iCs/>
                <w:szCs w:val="18"/>
              </w:rPr>
              <w:t>(NOTE 9)</w:t>
            </w:r>
          </w:p>
        </w:tc>
        <w:tc>
          <w:tcPr>
            <w:tcW w:w="1629" w:type="dxa"/>
          </w:tcPr>
          <w:p w14:paraId="570E02B3" w14:textId="77777777" w:rsidR="009648DE" w:rsidRPr="002A5394" w:rsidRDefault="009648DE" w:rsidP="002A5394">
            <w:pPr>
              <w:pStyle w:val="TAL"/>
              <w:rPr>
                <w:i/>
                <w:iCs/>
              </w:rPr>
            </w:pPr>
            <w:r w:rsidRPr="002A5394">
              <w:rPr>
                <w:i/>
                <w:iCs/>
              </w:rPr>
              <w:t>Yes</w:t>
            </w:r>
          </w:p>
        </w:tc>
        <w:tc>
          <w:tcPr>
            <w:tcW w:w="1576" w:type="dxa"/>
          </w:tcPr>
          <w:p w14:paraId="4F8A7241" w14:textId="77777777" w:rsidR="009648DE" w:rsidRPr="002A5394" w:rsidRDefault="009648DE" w:rsidP="002A5394">
            <w:pPr>
              <w:pStyle w:val="TAL"/>
              <w:rPr>
                <w:i/>
                <w:iCs/>
              </w:rPr>
            </w:pPr>
            <w:r w:rsidRPr="002A5394">
              <w:rPr>
                <w:i/>
                <w:iCs/>
              </w:rPr>
              <w:t>None</w:t>
            </w:r>
          </w:p>
        </w:tc>
      </w:tr>
      <w:tr w:rsidR="009648DE" w:rsidRPr="002A5394" w14:paraId="2457CBEE" w14:textId="77777777" w:rsidTr="002A5394">
        <w:trPr>
          <w:cantSplit/>
        </w:trPr>
        <w:tc>
          <w:tcPr>
            <w:tcW w:w="1557" w:type="dxa"/>
          </w:tcPr>
          <w:p w14:paraId="06E21690" w14:textId="77777777" w:rsidR="009648DE" w:rsidRPr="002A5394" w:rsidRDefault="009648DE" w:rsidP="002A5394">
            <w:pPr>
              <w:pStyle w:val="TAL"/>
              <w:rPr>
                <w:i/>
                <w:iCs/>
                <w:szCs w:val="18"/>
                <w:highlight w:val="yellow"/>
              </w:rPr>
            </w:pPr>
            <w:r w:rsidRPr="002A5394">
              <w:rPr>
                <w:i/>
                <w:iCs/>
                <w:szCs w:val="18"/>
                <w:highlight w:val="yellow"/>
              </w:rPr>
              <w:t>ARP</w:t>
            </w:r>
          </w:p>
        </w:tc>
        <w:tc>
          <w:tcPr>
            <w:tcW w:w="2982" w:type="dxa"/>
          </w:tcPr>
          <w:p w14:paraId="2A884CC2" w14:textId="77777777" w:rsidR="009648DE" w:rsidRPr="002A5394" w:rsidRDefault="009648DE" w:rsidP="002A5394">
            <w:pPr>
              <w:pStyle w:val="TAL"/>
              <w:rPr>
                <w:i/>
                <w:iCs/>
                <w:szCs w:val="18"/>
                <w:highlight w:val="yellow"/>
              </w:rPr>
            </w:pPr>
            <w:r w:rsidRPr="002A5394">
              <w:rPr>
                <w:i/>
                <w:iCs/>
                <w:szCs w:val="18"/>
                <w:highlight w:val="yellow"/>
              </w:rPr>
              <w:t xml:space="preserve">The Allocation and Retention Priority for the service data flow consisting of the priority level, the pre-emption </w:t>
            </w:r>
            <w:proofErr w:type="gramStart"/>
            <w:r w:rsidRPr="002A5394">
              <w:rPr>
                <w:i/>
                <w:iCs/>
                <w:szCs w:val="18"/>
                <w:highlight w:val="yellow"/>
              </w:rPr>
              <w:t>capability</w:t>
            </w:r>
            <w:proofErr w:type="gramEnd"/>
            <w:r w:rsidRPr="002A5394">
              <w:rPr>
                <w:i/>
                <w:iCs/>
                <w:szCs w:val="18"/>
                <w:highlight w:val="yellow"/>
              </w:rPr>
              <w:t xml:space="preserve"> and the pre-emption vulnerability</w:t>
            </w:r>
          </w:p>
        </w:tc>
        <w:tc>
          <w:tcPr>
            <w:tcW w:w="1318" w:type="dxa"/>
          </w:tcPr>
          <w:p w14:paraId="49F57C07" w14:textId="77777777" w:rsidR="009648DE" w:rsidRPr="002A5394" w:rsidRDefault="009648DE" w:rsidP="002A5394">
            <w:pPr>
              <w:pStyle w:val="TAL"/>
              <w:rPr>
                <w:i/>
                <w:iCs/>
                <w:szCs w:val="18"/>
              </w:rPr>
            </w:pPr>
            <w:r w:rsidRPr="002A5394">
              <w:rPr>
                <w:i/>
                <w:iCs/>
                <w:szCs w:val="18"/>
              </w:rPr>
              <w:t>Conditional</w:t>
            </w:r>
            <w:r w:rsidRPr="002A5394">
              <w:rPr>
                <w:i/>
                <w:iCs/>
                <w:szCs w:val="18"/>
              </w:rPr>
              <w:br/>
              <w:t>(NOTE 10)</w:t>
            </w:r>
          </w:p>
        </w:tc>
        <w:tc>
          <w:tcPr>
            <w:tcW w:w="1629" w:type="dxa"/>
          </w:tcPr>
          <w:p w14:paraId="69A3F24E" w14:textId="77777777" w:rsidR="009648DE" w:rsidRPr="002A5394" w:rsidRDefault="009648DE" w:rsidP="002A5394">
            <w:pPr>
              <w:pStyle w:val="TAL"/>
              <w:rPr>
                <w:i/>
                <w:iCs/>
              </w:rPr>
            </w:pPr>
            <w:r w:rsidRPr="002A5394">
              <w:rPr>
                <w:i/>
                <w:iCs/>
              </w:rPr>
              <w:t>Yes</w:t>
            </w:r>
          </w:p>
        </w:tc>
        <w:tc>
          <w:tcPr>
            <w:tcW w:w="1576" w:type="dxa"/>
          </w:tcPr>
          <w:p w14:paraId="51938B67" w14:textId="77777777" w:rsidR="009648DE" w:rsidRPr="002A5394" w:rsidRDefault="009648DE" w:rsidP="002A5394">
            <w:pPr>
              <w:pStyle w:val="TAL"/>
              <w:rPr>
                <w:i/>
                <w:iCs/>
              </w:rPr>
            </w:pPr>
            <w:r w:rsidRPr="002A5394">
              <w:rPr>
                <w:i/>
                <w:iCs/>
              </w:rPr>
              <w:t>None</w:t>
            </w:r>
          </w:p>
        </w:tc>
      </w:tr>
      <w:tr w:rsidR="009648DE" w:rsidRPr="002A5394" w14:paraId="2AA46827" w14:textId="77777777" w:rsidTr="002A5394">
        <w:trPr>
          <w:cantSplit/>
        </w:trPr>
        <w:tc>
          <w:tcPr>
            <w:tcW w:w="1557" w:type="dxa"/>
          </w:tcPr>
          <w:p w14:paraId="5737374F" w14:textId="77777777" w:rsidR="009648DE" w:rsidRPr="002A5394" w:rsidRDefault="009648DE" w:rsidP="002A5394">
            <w:pPr>
              <w:pStyle w:val="TAL"/>
              <w:rPr>
                <w:i/>
                <w:iCs/>
                <w:szCs w:val="18"/>
                <w:highlight w:val="yellow"/>
              </w:rPr>
            </w:pPr>
            <w:r w:rsidRPr="002A5394">
              <w:rPr>
                <w:i/>
                <w:iCs/>
                <w:highlight w:val="yellow"/>
              </w:rPr>
              <w:t>Bind to QoS Flow associated with the default QoS rule</w:t>
            </w:r>
          </w:p>
        </w:tc>
        <w:tc>
          <w:tcPr>
            <w:tcW w:w="2982" w:type="dxa"/>
          </w:tcPr>
          <w:p w14:paraId="7C51C755" w14:textId="77777777" w:rsidR="009648DE" w:rsidRPr="002A5394" w:rsidRDefault="009648DE" w:rsidP="002A5394">
            <w:pPr>
              <w:pStyle w:val="TAL"/>
              <w:rPr>
                <w:i/>
                <w:iCs/>
                <w:szCs w:val="18"/>
                <w:highlight w:val="yellow"/>
              </w:rPr>
            </w:pPr>
            <w:r w:rsidRPr="002A5394">
              <w:rPr>
                <w:i/>
                <w:iCs/>
                <w:highlight w:val="yellow"/>
              </w:rPr>
              <w:t xml:space="preserve">Indicates that the dynamic PCC rule shall always have its binding with the QoS Flow associated with the default QoS rule </w:t>
            </w:r>
            <w:r w:rsidRPr="002A5394">
              <w:rPr>
                <w:i/>
                <w:iCs/>
                <w:szCs w:val="18"/>
                <w:highlight w:val="yellow"/>
              </w:rPr>
              <w:t>(NOTE 11)</w:t>
            </w:r>
            <w:r w:rsidRPr="002A5394">
              <w:rPr>
                <w:i/>
                <w:iCs/>
                <w:highlight w:val="yellow"/>
              </w:rPr>
              <w:t>.</w:t>
            </w:r>
          </w:p>
        </w:tc>
        <w:tc>
          <w:tcPr>
            <w:tcW w:w="1318" w:type="dxa"/>
          </w:tcPr>
          <w:p w14:paraId="68590ED3" w14:textId="77777777" w:rsidR="009648DE" w:rsidRPr="002A5394" w:rsidRDefault="009648DE" w:rsidP="002A5394">
            <w:pPr>
              <w:pStyle w:val="TAL"/>
              <w:rPr>
                <w:i/>
                <w:iCs/>
                <w:szCs w:val="18"/>
              </w:rPr>
            </w:pPr>
          </w:p>
        </w:tc>
        <w:tc>
          <w:tcPr>
            <w:tcW w:w="1629" w:type="dxa"/>
          </w:tcPr>
          <w:p w14:paraId="3B9A93BD" w14:textId="77777777" w:rsidR="009648DE" w:rsidRPr="002A5394" w:rsidRDefault="009648DE" w:rsidP="002A5394">
            <w:pPr>
              <w:pStyle w:val="TAL"/>
              <w:rPr>
                <w:i/>
                <w:iCs/>
              </w:rPr>
            </w:pPr>
            <w:r w:rsidRPr="002A5394">
              <w:rPr>
                <w:i/>
                <w:iCs/>
              </w:rPr>
              <w:t>Yes</w:t>
            </w:r>
          </w:p>
        </w:tc>
        <w:tc>
          <w:tcPr>
            <w:tcW w:w="1576" w:type="dxa"/>
          </w:tcPr>
          <w:p w14:paraId="34228065" w14:textId="77777777" w:rsidR="009648DE" w:rsidRPr="002A5394" w:rsidRDefault="009648DE" w:rsidP="002A5394">
            <w:pPr>
              <w:pStyle w:val="TAL"/>
              <w:rPr>
                <w:i/>
                <w:iCs/>
              </w:rPr>
            </w:pPr>
            <w:r w:rsidRPr="002A5394">
              <w:rPr>
                <w:i/>
                <w:iCs/>
              </w:rPr>
              <w:t xml:space="preserve">Modified (corresponds to bind to the default bearer in TS 23.203 [4]) </w:t>
            </w:r>
          </w:p>
        </w:tc>
      </w:tr>
      <w:tr w:rsidR="009648DE" w:rsidRPr="002A5394" w14:paraId="6070C868" w14:textId="77777777" w:rsidTr="002A5394">
        <w:trPr>
          <w:cantSplit/>
        </w:trPr>
        <w:tc>
          <w:tcPr>
            <w:tcW w:w="1557" w:type="dxa"/>
          </w:tcPr>
          <w:p w14:paraId="003C6242" w14:textId="77777777" w:rsidR="009648DE" w:rsidRPr="002A5394" w:rsidRDefault="009648DE" w:rsidP="002A5394">
            <w:pPr>
              <w:pStyle w:val="TAL"/>
              <w:rPr>
                <w:i/>
                <w:iCs/>
                <w:highlight w:val="yellow"/>
              </w:rPr>
            </w:pPr>
            <w:r w:rsidRPr="002A5394">
              <w:rPr>
                <w:i/>
                <w:iCs/>
                <w:highlight w:val="yellow"/>
              </w:rPr>
              <w:t>Bind to QoS Flow associated with the default QoS rule and apply PCC rule parameters</w:t>
            </w:r>
          </w:p>
        </w:tc>
        <w:tc>
          <w:tcPr>
            <w:tcW w:w="2982" w:type="dxa"/>
          </w:tcPr>
          <w:p w14:paraId="27923966" w14:textId="77777777" w:rsidR="009648DE" w:rsidRPr="002A5394" w:rsidRDefault="009648DE" w:rsidP="002A5394">
            <w:pPr>
              <w:pStyle w:val="TAL"/>
              <w:rPr>
                <w:i/>
                <w:iCs/>
                <w:highlight w:val="yellow"/>
              </w:rPr>
            </w:pPr>
            <w:r w:rsidRPr="002A5394">
              <w:rPr>
                <w:i/>
                <w:iCs/>
                <w:highlight w:val="yellow"/>
              </w:rPr>
              <w:t>Indicates that the dynamic PCC rule shall always have its binding with the QoS Flow associated with the default QoS rule.</w:t>
            </w:r>
          </w:p>
          <w:p w14:paraId="2FB0B31B" w14:textId="77777777" w:rsidR="009648DE" w:rsidRPr="002A5394" w:rsidRDefault="009648DE" w:rsidP="002A5394">
            <w:pPr>
              <w:pStyle w:val="TAL"/>
              <w:rPr>
                <w:i/>
                <w:iCs/>
                <w:highlight w:val="yellow"/>
              </w:rPr>
            </w:pPr>
            <w:r w:rsidRPr="002A5394">
              <w:rPr>
                <w:i/>
                <w:iCs/>
                <w:highlight w:val="yellow"/>
              </w:rP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18" w:type="dxa"/>
          </w:tcPr>
          <w:p w14:paraId="28D3EBC0" w14:textId="77777777" w:rsidR="009648DE" w:rsidRPr="002A5394" w:rsidRDefault="009648DE" w:rsidP="002A5394">
            <w:pPr>
              <w:pStyle w:val="TAL"/>
              <w:rPr>
                <w:i/>
                <w:iCs/>
                <w:szCs w:val="18"/>
              </w:rPr>
            </w:pPr>
            <w:r w:rsidRPr="002A5394">
              <w:rPr>
                <w:i/>
                <w:iCs/>
                <w:szCs w:val="18"/>
              </w:rPr>
              <w:t>Conditional</w:t>
            </w:r>
            <w:r w:rsidRPr="002A5394">
              <w:rPr>
                <w:i/>
                <w:iCs/>
                <w:szCs w:val="18"/>
              </w:rPr>
              <w:br/>
              <w:t>(NOTE 17)</w:t>
            </w:r>
          </w:p>
        </w:tc>
        <w:tc>
          <w:tcPr>
            <w:tcW w:w="1629" w:type="dxa"/>
          </w:tcPr>
          <w:p w14:paraId="6507EF87" w14:textId="77777777" w:rsidR="009648DE" w:rsidRPr="002A5394" w:rsidRDefault="009648DE" w:rsidP="002A5394">
            <w:pPr>
              <w:pStyle w:val="TAL"/>
              <w:rPr>
                <w:i/>
                <w:iCs/>
              </w:rPr>
            </w:pPr>
            <w:r w:rsidRPr="002A5394">
              <w:rPr>
                <w:i/>
                <w:iCs/>
              </w:rPr>
              <w:t>Yes</w:t>
            </w:r>
          </w:p>
        </w:tc>
        <w:tc>
          <w:tcPr>
            <w:tcW w:w="1576" w:type="dxa"/>
          </w:tcPr>
          <w:p w14:paraId="7C7CF285" w14:textId="77777777" w:rsidR="009648DE" w:rsidRPr="002A5394" w:rsidRDefault="009648DE" w:rsidP="002A5394">
            <w:pPr>
              <w:pStyle w:val="TAL"/>
              <w:rPr>
                <w:i/>
                <w:iCs/>
              </w:rPr>
            </w:pPr>
            <w:r w:rsidRPr="002A5394">
              <w:rPr>
                <w:i/>
                <w:iCs/>
              </w:rPr>
              <w:t>Added</w:t>
            </w:r>
          </w:p>
        </w:tc>
      </w:tr>
      <w:tr w:rsidR="009648DE" w:rsidRPr="002A5394" w14:paraId="616FDC19" w14:textId="77777777" w:rsidTr="002A5394">
        <w:trPr>
          <w:cantSplit/>
        </w:trPr>
        <w:tc>
          <w:tcPr>
            <w:tcW w:w="1557" w:type="dxa"/>
          </w:tcPr>
          <w:p w14:paraId="61C533CB" w14:textId="77777777" w:rsidR="009648DE" w:rsidRPr="002A5394" w:rsidRDefault="009648DE" w:rsidP="002A5394">
            <w:pPr>
              <w:pStyle w:val="TAL"/>
              <w:rPr>
                <w:b/>
                <w:i/>
                <w:iCs/>
                <w:szCs w:val="18"/>
              </w:rPr>
            </w:pPr>
            <w:r w:rsidRPr="002A5394">
              <w:rPr>
                <w:i/>
                <w:iCs/>
                <w:szCs w:val="18"/>
              </w:rPr>
              <w:t>PS to CS session continuity</w:t>
            </w:r>
          </w:p>
        </w:tc>
        <w:tc>
          <w:tcPr>
            <w:tcW w:w="2982" w:type="dxa"/>
          </w:tcPr>
          <w:p w14:paraId="6560CFCE" w14:textId="77777777" w:rsidR="009648DE" w:rsidRPr="002A5394" w:rsidRDefault="009648DE" w:rsidP="002A5394">
            <w:pPr>
              <w:pStyle w:val="TAL"/>
              <w:rPr>
                <w:i/>
                <w:iCs/>
              </w:rPr>
            </w:pPr>
            <w:r w:rsidRPr="002A5394">
              <w:rPr>
                <w:i/>
                <w:iCs/>
              </w:rPr>
              <w:t xml:space="preserve">Indicates whether the service data flow is a candidate for </w:t>
            </w:r>
            <w:proofErr w:type="spellStart"/>
            <w:r w:rsidRPr="002A5394">
              <w:rPr>
                <w:i/>
                <w:iCs/>
              </w:rPr>
              <w:t>vSRVCC</w:t>
            </w:r>
            <w:proofErr w:type="spellEnd"/>
            <w:r w:rsidRPr="002A5394">
              <w:rPr>
                <w:i/>
                <w:iCs/>
              </w:rPr>
              <w:t>.</w:t>
            </w:r>
          </w:p>
        </w:tc>
        <w:tc>
          <w:tcPr>
            <w:tcW w:w="1318" w:type="dxa"/>
          </w:tcPr>
          <w:p w14:paraId="4E11029A" w14:textId="77777777" w:rsidR="009648DE" w:rsidRPr="002A5394" w:rsidRDefault="009648DE" w:rsidP="002A5394">
            <w:pPr>
              <w:pStyle w:val="TAL"/>
              <w:rPr>
                <w:i/>
                <w:iCs/>
                <w:szCs w:val="18"/>
              </w:rPr>
            </w:pPr>
          </w:p>
        </w:tc>
        <w:tc>
          <w:tcPr>
            <w:tcW w:w="1629" w:type="dxa"/>
          </w:tcPr>
          <w:p w14:paraId="7D9DB5F1" w14:textId="77777777" w:rsidR="009648DE" w:rsidRPr="002A5394" w:rsidRDefault="009648DE" w:rsidP="002A5394">
            <w:pPr>
              <w:pStyle w:val="TAL"/>
              <w:rPr>
                <w:i/>
                <w:iCs/>
              </w:rPr>
            </w:pPr>
          </w:p>
        </w:tc>
        <w:tc>
          <w:tcPr>
            <w:tcW w:w="1576" w:type="dxa"/>
          </w:tcPr>
          <w:p w14:paraId="2659E340" w14:textId="77777777" w:rsidR="009648DE" w:rsidRPr="002A5394" w:rsidRDefault="009648DE" w:rsidP="002A5394">
            <w:pPr>
              <w:pStyle w:val="TAL"/>
              <w:rPr>
                <w:i/>
                <w:iCs/>
              </w:rPr>
            </w:pPr>
            <w:r w:rsidRPr="002A5394">
              <w:rPr>
                <w:i/>
                <w:iCs/>
              </w:rPr>
              <w:t>Removed</w:t>
            </w:r>
          </w:p>
        </w:tc>
      </w:tr>
      <w:tr w:rsidR="009648DE" w:rsidRPr="002A5394" w14:paraId="175129A7" w14:textId="77777777" w:rsidTr="002A5394">
        <w:trPr>
          <w:cantSplit/>
        </w:trPr>
        <w:tc>
          <w:tcPr>
            <w:tcW w:w="1557" w:type="dxa"/>
          </w:tcPr>
          <w:p w14:paraId="1B5BA0B9" w14:textId="77777777" w:rsidR="009648DE" w:rsidRPr="002A5394" w:rsidRDefault="009648DE" w:rsidP="002A5394">
            <w:pPr>
              <w:pStyle w:val="TAL"/>
              <w:rPr>
                <w:i/>
                <w:iCs/>
                <w:szCs w:val="18"/>
                <w:highlight w:val="yellow"/>
              </w:rPr>
            </w:pPr>
            <w:r w:rsidRPr="002A5394">
              <w:rPr>
                <w:rFonts w:eastAsia="SimSun" w:hint="eastAsia"/>
                <w:i/>
                <w:iCs/>
                <w:szCs w:val="18"/>
                <w:highlight w:val="yellow"/>
                <w:lang w:eastAsia="zh-CN"/>
              </w:rPr>
              <w:t>Priority Level</w:t>
            </w:r>
          </w:p>
        </w:tc>
        <w:tc>
          <w:tcPr>
            <w:tcW w:w="2982" w:type="dxa"/>
          </w:tcPr>
          <w:p w14:paraId="2531936E" w14:textId="77777777" w:rsidR="009648DE" w:rsidRPr="002A5394" w:rsidRDefault="009648DE" w:rsidP="002A5394">
            <w:pPr>
              <w:pStyle w:val="TAL"/>
              <w:rPr>
                <w:i/>
                <w:iCs/>
                <w:szCs w:val="18"/>
                <w:highlight w:val="yellow"/>
              </w:rPr>
            </w:pPr>
            <w:r w:rsidRPr="002A5394">
              <w:rPr>
                <w:i/>
                <w:iCs/>
                <w:highlight w:val="yellow"/>
              </w:rPr>
              <w:t xml:space="preserve">Indicates a priority in scheduling resources among QoS Flows </w:t>
            </w:r>
            <w:r w:rsidRPr="002A5394">
              <w:rPr>
                <w:i/>
                <w:iCs/>
                <w:szCs w:val="18"/>
                <w:highlight w:val="yellow"/>
              </w:rPr>
              <w:t>(NOTE 14)</w:t>
            </w:r>
            <w:r w:rsidRPr="002A5394">
              <w:rPr>
                <w:i/>
                <w:iCs/>
                <w:highlight w:val="yellow"/>
              </w:rPr>
              <w:t>.</w:t>
            </w:r>
          </w:p>
        </w:tc>
        <w:tc>
          <w:tcPr>
            <w:tcW w:w="1318" w:type="dxa"/>
          </w:tcPr>
          <w:p w14:paraId="79F19B9B" w14:textId="77777777" w:rsidR="009648DE" w:rsidRPr="002A5394" w:rsidRDefault="009648DE" w:rsidP="002A5394">
            <w:pPr>
              <w:pStyle w:val="TAL"/>
              <w:rPr>
                <w:i/>
                <w:iCs/>
                <w:szCs w:val="18"/>
              </w:rPr>
            </w:pPr>
          </w:p>
        </w:tc>
        <w:tc>
          <w:tcPr>
            <w:tcW w:w="1629" w:type="dxa"/>
          </w:tcPr>
          <w:p w14:paraId="44EB6F70" w14:textId="77777777" w:rsidR="009648DE" w:rsidRPr="002A5394" w:rsidRDefault="009648DE" w:rsidP="002A5394">
            <w:pPr>
              <w:pStyle w:val="TAL"/>
              <w:rPr>
                <w:i/>
                <w:iCs/>
              </w:rPr>
            </w:pPr>
            <w:r w:rsidRPr="002A5394">
              <w:rPr>
                <w:rFonts w:eastAsia="SimSun" w:hint="eastAsia"/>
                <w:i/>
                <w:iCs/>
                <w:lang w:eastAsia="zh-CN"/>
              </w:rPr>
              <w:t>Yes</w:t>
            </w:r>
          </w:p>
        </w:tc>
        <w:tc>
          <w:tcPr>
            <w:tcW w:w="1576" w:type="dxa"/>
          </w:tcPr>
          <w:p w14:paraId="171EE558" w14:textId="77777777" w:rsidR="009648DE" w:rsidRPr="002A5394" w:rsidRDefault="009648DE" w:rsidP="002A5394">
            <w:pPr>
              <w:pStyle w:val="TAL"/>
              <w:rPr>
                <w:i/>
                <w:iCs/>
              </w:rPr>
            </w:pPr>
            <w:r w:rsidRPr="002A5394">
              <w:rPr>
                <w:rFonts w:eastAsia="SimSun" w:hint="eastAsia"/>
                <w:i/>
                <w:iCs/>
                <w:lang w:eastAsia="zh-CN"/>
              </w:rPr>
              <w:t>Added</w:t>
            </w:r>
          </w:p>
        </w:tc>
      </w:tr>
      <w:tr w:rsidR="009648DE" w:rsidRPr="002A5394" w14:paraId="5A8AD2D4" w14:textId="77777777" w:rsidTr="002A5394">
        <w:trPr>
          <w:cantSplit/>
        </w:trPr>
        <w:tc>
          <w:tcPr>
            <w:tcW w:w="1557" w:type="dxa"/>
          </w:tcPr>
          <w:p w14:paraId="1FB7A67D" w14:textId="77777777" w:rsidR="009648DE" w:rsidRPr="002A5394" w:rsidRDefault="009648DE" w:rsidP="002A5394">
            <w:pPr>
              <w:pStyle w:val="TAL"/>
              <w:rPr>
                <w:i/>
                <w:iCs/>
                <w:szCs w:val="18"/>
                <w:highlight w:val="yellow"/>
              </w:rPr>
            </w:pPr>
            <w:r w:rsidRPr="002A5394">
              <w:rPr>
                <w:rFonts w:eastAsia="SimSun" w:hint="eastAsia"/>
                <w:i/>
                <w:iCs/>
                <w:szCs w:val="18"/>
                <w:highlight w:val="yellow"/>
                <w:lang w:eastAsia="zh-CN"/>
              </w:rPr>
              <w:t>Averaging Window</w:t>
            </w:r>
            <w:r w:rsidRPr="002A5394">
              <w:rPr>
                <w:rFonts w:eastAsia="SimSun"/>
                <w:i/>
                <w:iCs/>
                <w:szCs w:val="18"/>
                <w:highlight w:val="yellow"/>
                <w:lang w:eastAsia="zh-CN"/>
              </w:rPr>
              <w:t xml:space="preserve"> </w:t>
            </w:r>
          </w:p>
        </w:tc>
        <w:tc>
          <w:tcPr>
            <w:tcW w:w="2982" w:type="dxa"/>
          </w:tcPr>
          <w:p w14:paraId="637AD370" w14:textId="77777777" w:rsidR="009648DE" w:rsidRPr="002A5394" w:rsidRDefault="009648DE" w:rsidP="002A5394">
            <w:pPr>
              <w:pStyle w:val="TAL"/>
              <w:rPr>
                <w:i/>
                <w:iCs/>
                <w:szCs w:val="18"/>
                <w:highlight w:val="yellow"/>
              </w:rPr>
            </w:pPr>
            <w:r w:rsidRPr="002A5394">
              <w:rPr>
                <w:rFonts w:eastAsia="SimSun" w:hint="eastAsia"/>
                <w:i/>
                <w:iCs/>
                <w:highlight w:val="yellow"/>
                <w:lang w:eastAsia="zh-CN"/>
              </w:rPr>
              <w:t xml:space="preserve">Represents the duration over which the </w:t>
            </w:r>
            <w:r w:rsidRPr="002A5394">
              <w:rPr>
                <w:rFonts w:eastAsia="SimSun"/>
                <w:i/>
                <w:iCs/>
                <w:highlight w:val="yellow"/>
                <w:lang w:eastAsia="zh-CN"/>
              </w:rPr>
              <w:t>guaranteed</w:t>
            </w:r>
            <w:r w:rsidRPr="002A5394">
              <w:rPr>
                <w:rFonts w:eastAsia="SimSun" w:hint="eastAsia"/>
                <w:i/>
                <w:iCs/>
                <w:highlight w:val="yellow"/>
                <w:lang w:eastAsia="zh-CN"/>
              </w:rPr>
              <w:t xml:space="preserve"> and </w:t>
            </w:r>
            <w:r w:rsidRPr="002A5394">
              <w:rPr>
                <w:rFonts w:eastAsia="SimSun"/>
                <w:i/>
                <w:iCs/>
                <w:highlight w:val="yellow"/>
                <w:lang w:eastAsia="zh-CN"/>
              </w:rPr>
              <w:t>maximum bitrate</w:t>
            </w:r>
            <w:r w:rsidRPr="002A5394">
              <w:rPr>
                <w:rFonts w:eastAsia="SimSun" w:hint="eastAsia"/>
                <w:i/>
                <w:iCs/>
                <w:highlight w:val="yellow"/>
                <w:lang w:eastAsia="zh-CN"/>
              </w:rPr>
              <w:t xml:space="preserve"> shall be calculated</w:t>
            </w:r>
            <w:r w:rsidRPr="002A5394">
              <w:rPr>
                <w:i/>
                <w:iCs/>
                <w:highlight w:val="yellow"/>
              </w:rPr>
              <w:t xml:space="preserve"> </w:t>
            </w:r>
            <w:r w:rsidRPr="002A5394">
              <w:rPr>
                <w:i/>
                <w:iCs/>
                <w:szCs w:val="18"/>
                <w:highlight w:val="yellow"/>
              </w:rPr>
              <w:t>(NOTE 14)</w:t>
            </w:r>
            <w:r w:rsidRPr="002A5394">
              <w:rPr>
                <w:rFonts w:eastAsia="SimSun" w:hint="eastAsia"/>
                <w:i/>
                <w:iCs/>
                <w:highlight w:val="yellow"/>
                <w:lang w:eastAsia="zh-CN"/>
              </w:rPr>
              <w:t xml:space="preserve">. </w:t>
            </w:r>
          </w:p>
        </w:tc>
        <w:tc>
          <w:tcPr>
            <w:tcW w:w="1318" w:type="dxa"/>
          </w:tcPr>
          <w:p w14:paraId="7A0E5B35" w14:textId="77777777" w:rsidR="009648DE" w:rsidRPr="002A5394" w:rsidRDefault="009648DE" w:rsidP="002A5394">
            <w:pPr>
              <w:pStyle w:val="TAL"/>
              <w:rPr>
                <w:i/>
                <w:iCs/>
                <w:szCs w:val="18"/>
              </w:rPr>
            </w:pPr>
          </w:p>
        </w:tc>
        <w:tc>
          <w:tcPr>
            <w:tcW w:w="1629" w:type="dxa"/>
          </w:tcPr>
          <w:p w14:paraId="13CDF332" w14:textId="77777777" w:rsidR="009648DE" w:rsidRPr="002A5394" w:rsidRDefault="009648DE" w:rsidP="002A5394">
            <w:pPr>
              <w:pStyle w:val="TAL"/>
              <w:rPr>
                <w:i/>
                <w:iCs/>
              </w:rPr>
            </w:pPr>
            <w:r w:rsidRPr="002A5394">
              <w:rPr>
                <w:rFonts w:eastAsia="SimSun" w:hint="eastAsia"/>
                <w:i/>
                <w:iCs/>
                <w:lang w:eastAsia="zh-CN"/>
              </w:rPr>
              <w:t>Yes</w:t>
            </w:r>
          </w:p>
        </w:tc>
        <w:tc>
          <w:tcPr>
            <w:tcW w:w="1576" w:type="dxa"/>
          </w:tcPr>
          <w:p w14:paraId="5EF79137" w14:textId="77777777" w:rsidR="009648DE" w:rsidRPr="002A5394" w:rsidRDefault="009648DE" w:rsidP="002A5394">
            <w:pPr>
              <w:pStyle w:val="TAL"/>
              <w:rPr>
                <w:i/>
                <w:iCs/>
              </w:rPr>
            </w:pPr>
            <w:r w:rsidRPr="002A5394">
              <w:rPr>
                <w:rFonts w:eastAsia="SimSun" w:hint="eastAsia"/>
                <w:i/>
                <w:iCs/>
                <w:lang w:eastAsia="zh-CN"/>
              </w:rPr>
              <w:t>Added</w:t>
            </w:r>
          </w:p>
        </w:tc>
      </w:tr>
      <w:tr w:rsidR="009648DE" w:rsidRPr="002A5394" w14:paraId="4492FD74" w14:textId="77777777" w:rsidTr="002A5394">
        <w:trPr>
          <w:cantSplit/>
        </w:trPr>
        <w:tc>
          <w:tcPr>
            <w:tcW w:w="1557" w:type="dxa"/>
          </w:tcPr>
          <w:p w14:paraId="1AC705C8" w14:textId="77777777" w:rsidR="009648DE" w:rsidRPr="002A5394" w:rsidRDefault="009648DE" w:rsidP="002A5394">
            <w:pPr>
              <w:pStyle w:val="TAL"/>
              <w:rPr>
                <w:i/>
                <w:iCs/>
                <w:szCs w:val="18"/>
                <w:highlight w:val="yellow"/>
              </w:rPr>
            </w:pPr>
            <w:r w:rsidRPr="002A5394">
              <w:rPr>
                <w:rFonts w:eastAsia="SimSun" w:hint="eastAsia"/>
                <w:i/>
                <w:iCs/>
                <w:szCs w:val="18"/>
                <w:highlight w:val="yellow"/>
                <w:lang w:eastAsia="zh-CN"/>
              </w:rPr>
              <w:t>Maximum Data Burst Volume</w:t>
            </w:r>
          </w:p>
        </w:tc>
        <w:tc>
          <w:tcPr>
            <w:tcW w:w="2982" w:type="dxa"/>
          </w:tcPr>
          <w:p w14:paraId="6035794F" w14:textId="77777777" w:rsidR="009648DE" w:rsidRPr="002A5394" w:rsidRDefault="009648DE" w:rsidP="002A5394">
            <w:pPr>
              <w:pStyle w:val="TAL"/>
              <w:rPr>
                <w:i/>
                <w:iCs/>
                <w:szCs w:val="18"/>
                <w:highlight w:val="yellow"/>
              </w:rPr>
            </w:pPr>
            <w:r w:rsidRPr="002A5394">
              <w:rPr>
                <w:rFonts w:eastAsia="SimSun" w:hint="eastAsia"/>
                <w:i/>
                <w:iCs/>
                <w:highlight w:val="yellow"/>
                <w:lang w:eastAsia="zh-CN"/>
              </w:rPr>
              <w:t xml:space="preserve">Denotes the largest amount of data that is required to </w:t>
            </w:r>
            <w:r w:rsidRPr="002A5394">
              <w:rPr>
                <w:rFonts w:eastAsia="SimSun"/>
                <w:i/>
                <w:iCs/>
                <w:highlight w:val="yellow"/>
                <w:lang w:eastAsia="zh-CN"/>
              </w:rPr>
              <w:t xml:space="preserve">be transferred </w:t>
            </w:r>
            <w:r w:rsidRPr="002A5394">
              <w:rPr>
                <w:rFonts w:eastAsia="SimSun" w:hint="eastAsia"/>
                <w:i/>
                <w:iCs/>
                <w:highlight w:val="yellow"/>
                <w:lang w:eastAsia="zh-CN"/>
              </w:rPr>
              <w:t>within a period of 5G-AN PDB</w:t>
            </w:r>
            <w:r w:rsidRPr="002A5394">
              <w:rPr>
                <w:i/>
                <w:iCs/>
                <w:highlight w:val="yellow"/>
              </w:rPr>
              <w:t xml:space="preserve"> </w:t>
            </w:r>
            <w:r w:rsidRPr="002A5394">
              <w:rPr>
                <w:i/>
                <w:iCs/>
                <w:szCs w:val="18"/>
                <w:highlight w:val="yellow"/>
              </w:rPr>
              <w:t>(NOTE 14)</w:t>
            </w:r>
            <w:r w:rsidRPr="002A5394">
              <w:rPr>
                <w:rFonts w:eastAsia="SimSun" w:hint="eastAsia"/>
                <w:i/>
                <w:iCs/>
                <w:highlight w:val="yellow"/>
                <w:lang w:eastAsia="zh-CN"/>
              </w:rPr>
              <w:t>.</w:t>
            </w:r>
            <w:r w:rsidRPr="002A5394">
              <w:rPr>
                <w:rFonts w:eastAsia="SimSun"/>
                <w:i/>
                <w:iCs/>
                <w:highlight w:val="yellow"/>
                <w:lang w:eastAsia="zh-CN"/>
              </w:rPr>
              <w:t xml:space="preserve"> </w:t>
            </w:r>
          </w:p>
        </w:tc>
        <w:tc>
          <w:tcPr>
            <w:tcW w:w="1318" w:type="dxa"/>
          </w:tcPr>
          <w:p w14:paraId="7E7BB99E" w14:textId="77777777" w:rsidR="009648DE" w:rsidRPr="002A5394" w:rsidRDefault="009648DE" w:rsidP="002A5394">
            <w:pPr>
              <w:pStyle w:val="TAL"/>
              <w:rPr>
                <w:i/>
                <w:iCs/>
                <w:szCs w:val="18"/>
              </w:rPr>
            </w:pPr>
          </w:p>
        </w:tc>
        <w:tc>
          <w:tcPr>
            <w:tcW w:w="1629" w:type="dxa"/>
          </w:tcPr>
          <w:p w14:paraId="6B8CCE25" w14:textId="77777777" w:rsidR="009648DE" w:rsidRPr="002A5394" w:rsidRDefault="009648DE" w:rsidP="002A5394">
            <w:pPr>
              <w:pStyle w:val="TAL"/>
              <w:rPr>
                <w:i/>
                <w:iCs/>
              </w:rPr>
            </w:pPr>
            <w:r w:rsidRPr="002A5394">
              <w:rPr>
                <w:rFonts w:eastAsia="SimSun" w:hint="eastAsia"/>
                <w:i/>
                <w:iCs/>
                <w:lang w:eastAsia="zh-CN"/>
              </w:rPr>
              <w:t>Yes</w:t>
            </w:r>
          </w:p>
        </w:tc>
        <w:tc>
          <w:tcPr>
            <w:tcW w:w="1576" w:type="dxa"/>
          </w:tcPr>
          <w:p w14:paraId="13CD4313" w14:textId="77777777" w:rsidR="009648DE" w:rsidRPr="002A5394" w:rsidRDefault="009648DE" w:rsidP="002A5394">
            <w:pPr>
              <w:pStyle w:val="TAL"/>
              <w:rPr>
                <w:i/>
                <w:iCs/>
              </w:rPr>
            </w:pPr>
            <w:r w:rsidRPr="002A5394">
              <w:rPr>
                <w:rFonts w:eastAsia="SimSun" w:hint="eastAsia"/>
                <w:i/>
                <w:iCs/>
                <w:lang w:eastAsia="zh-CN"/>
              </w:rPr>
              <w:t>Added</w:t>
            </w:r>
          </w:p>
        </w:tc>
      </w:tr>
      <w:tr w:rsidR="009648DE" w:rsidRPr="002A5394" w14:paraId="10FC9459" w14:textId="77777777" w:rsidTr="002A5394">
        <w:trPr>
          <w:cantSplit/>
        </w:trPr>
        <w:tc>
          <w:tcPr>
            <w:tcW w:w="1557" w:type="dxa"/>
          </w:tcPr>
          <w:p w14:paraId="561224E7" w14:textId="77777777" w:rsidR="009648DE" w:rsidRPr="002A5394" w:rsidRDefault="009648DE" w:rsidP="002A5394">
            <w:pPr>
              <w:pStyle w:val="TAL"/>
              <w:rPr>
                <w:i/>
                <w:iCs/>
                <w:szCs w:val="18"/>
              </w:rPr>
            </w:pPr>
            <w:r w:rsidRPr="002A5394">
              <w:rPr>
                <w:i/>
                <w:iCs/>
                <w:szCs w:val="18"/>
              </w:rPr>
              <w:t>Disable UE notifications at changes related to Alternative QoS Profiles</w:t>
            </w:r>
          </w:p>
        </w:tc>
        <w:tc>
          <w:tcPr>
            <w:tcW w:w="2982" w:type="dxa"/>
          </w:tcPr>
          <w:p w14:paraId="111EA2FD" w14:textId="77777777" w:rsidR="009648DE" w:rsidRPr="002A5394" w:rsidRDefault="009648DE" w:rsidP="002A5394">
            <w:pPr>
              <w:pStyle w:val="TAL"/>
              <w:rPr>
                <w:i/>
                <w:iCs/>
                <w:szCs w:val="18"/>
              </w:rPr>
            </w:pPr>
            <w:r w:rsidRPr="002A5394">
              <w:rPr>
                <w:i/>
                <w:iCs/>
                <w:szCs w:val="18"/>
              </w:rPr>
              <w:t>Indicates to disable QoS Flow parameters signalling to the UE when the SMF is notified by the NG-RAN of changes in the fulfilled QoS situation. The fulfilled situation is either the QoS profile or an Alternative QoS Profile.</w:t>
            </w:r>
          </w:p>
        </w:tc>
        <w:tc>
          <w:tcPr>
            <w:tcW w:w="1318" w:type="dxa"/>
          </w:tcPr>
          <w:p w14:paraId="5F5F7B0E" w14:textId="77777777" w:rsidR="009648DE" w:rsidRPr="002A5394" w:rsidRDefault="009648DE" w:rsidP="002A5394">
            <w:pPr>
              <w:pStyle w:val="TAL"/>
              <w:rPr>
                <w:i/>
                <w:iCs/>
                <w:szCs w:val="18"/>
              </w:rPr>
            </w:pPr>
            <w:r w:rsidRPr="002A5394">
              <w:rPr>
                <w:i/>
                <w:iCs/>
                <w:szCs w:val="18"/>
              </w:rPr>
              <w:t>Conditional</w:t>
            </w:r>
          </w:p>
          <w:p w14:paraId="6D00BC4C" w14:textId="77777777" w:rsidR="009648DE" w:rsidRPr="002A5394" w:rsidRDefault="009648DE" w:rsidP="002A5394">
            <w:pPr>
              <w:pStyle w:val="TAL"/>
              <w:rPr>
                <w:i/>
                <w:iCs/>
                <w:szCs w:val="18"/>
              </w:rPr>
            </w:pPr>
            <w:r w:rsidRPr="002A5394">
              <w:rPr>
                <w:i/>
                <w:iCs/>
                <w:szCs w:val="18"/>
              </w:rPr>
              <w:t>(NOTE 25)</w:t>
            </w:r>
          </w:p>
        </w:tc>
        <w:tc>
          <w:tcPr>
            <w:tcW w:w="1629" w:type="dxa"/>
          </w:tcPr>
          <w:p w14:paraId="5044A53F" w14:textId="77777777" w:rsidR="009648DE" w:rsidRPr="002A5394" w:rsidRDefault="009648DE" w:rsidP="002A5394">
            <w:pPr>
              <w:pStyle w:val="TAL"/>
              <w:rPr>
                <w:i/>
                <w:iCs/>
              </w:rPr>
            </w:pPr>
            <w:r w:rsidRPr="002A5394">
              <w:rPr>
                <w:rFonts w:eastAsia="SimSun" w:hint="eastAsia"/>
                <w:i/>
                <w:iCs/>
                <w:lang w:eastAsia="zh-CN"/>
              </w:rPr>
              <w:t>Yes</w:t>
            </w:r>
          </w:p>
        </w:tc>
        <w:tc>
          <w:tcPr>
            <w:tcW w:w="1576" w:type="dxa"/>
          </w:tcPr>
          <w:p w14:paraId="7484429E" w14:textId="77777777" w:rsidR="009648DE" w:rsidRPr="002A5394" w:rsidRDefault="009648DE" w:rsidP="002A5394">
            <w:pPr>
              <w:pStyle w:val="TAL"/>
              <w:rPr>
                <w:i/>
                <w:iCs/>
              </w:rPr>
            </w:pPr>
            <w:r w:rsidRPr="002A5394">
              <w:rPr>
                <w:rFonts w:eastAsia="SimSun" w:hint="eastAsia"/>
                <w:i/>
                <w:iCs/>
                <w:lang w:eastAsia="zh-CN"/>
              </w:rPr>
              <w:t>Added</w:t>
            </w:r>
          </w:p>
        </w:tc>
      </w:tr>
      <w:tr w:rsidR="009648DE" w:rsidRPr="002A5394" w14:paraId="68A62466" w14:textId="77777777" w:rsidTr="002A5394">
        <w:trPr>
          <w:cantSplit/>
        </w:trPr>
        <w:tc>
          <w:tcPr>
            <w:tcW w:w="1557" w:type="dxa"/>
          </w:tcPr>
          <w:p w14:paraId="44D3D201" w14:textId="77777777" w:rsidR="009648DE" w:rsidRPr="002A5394" w:rsidRDefault="009648DE" w:rsidP="002A5394">
            <w:pPr>
              <w:pStyle w:val="TAL"/>
              <w:rPr>
                <w:b/>
                <w:i/>
                <w:iCs/>
                <w:szCs w:val="18"/>
              </w:rPr>
            </w:pPr>
            <w:r w:rsidRPr="002A5394">
              <w:rPr>
                <w:b/>
                <w:i/>
                <w:iCs/>
                <w:szCs w:val="18"/>
              </w:rPr>
              <w:t>Access Network Information Reporting</w:t>
            </w:r>
          </w:p>
        </w:tc>
        <w:tc>
          <w:tcPr>
            <w:tcW w:w="2982" w:type="dxa"/>
          </w:tcPr>
          <w:p w14:paraId="0D2C48A2" w14:textId="77777777" w:rsidR="009648DE" w:rsidRPr="002A5394" w:rsidRDefault="009648DE" w:rsidP="002A5394">
            <w:pPr>
              <w:pStyle w:val="TAL"/>
              <w:rPr>
                <w:i/>
                <w:iCs/>
                <w:szCs w:val="18"/>
              </w:rPr>
            </w:pPr>
            <w:r w:rsidRPr="002A5394">
              <w:rPr>
                <w:i/>
                <w:iCs/>
                <w:szCs w:val="18"/>
              </w:rPr>
              <w:t xml:space="preserve">This part describes access network information to be reported for the PCC rule when the corresponding QoS Flow is established, </w:t>
            </w:r>
            <w:proofErr w:type="gramStart"/>
            <w:r w:rsidRPr="002A5394">
              <w:rPr>
                <w:i/>
                <w:iCs/>
                <w:szCs w:val="18"/>
              </w:rPr>
              <w:t>modified</w:t>
            </w:r>
            <w:proofErr w:type="gramEnd"/>
            <w:r w:rsidRPr="002A5394">
              <w:rPr>
                <w:i/>
                <w:iCs/>
                <w:szCs w:val="18"/>
              </w:rPr>
              <w:t xml:space="preserve"> or terminated.</w:t>
            </w:r>
          </w:p>
        </w:tc>
        <w:tc>
          <w:tcPr>
            <w:tcW w:w="1318" w:type="dxa"/>
          </w:tcPr>
          <w:p w14:paraId="76EB2146" w14:textId="77777777" w:rsidR="009648DE" w:rsidRPr="002A5394" w:rsidRDefault="009648DE" w:rsidP="002A5394">
            <w:pPr>
              <w:pStyle w:val="TAL"/>
              <w:rPr>
                <w:i/>
                <w:iCs/>
                <w:szCs w:val="18"/>
              </w:rPr>
            </w:pPr>
          </w:p>
        </w:tc>
        <w:tc>
          <w:tcPr>
            <w:tcW w:w="1629" w:type="dxa"/>
          </w:tcPr>
          <w:p w14:paraId="35688400" w14:textId="77777777" w:rsidR="009648DE" w:rsidRPr="002A5394" w:rsidRDefault="009648DE" w:rsidP="002A5394">
            <w:pPr>
              <w:pStyle w:val="TAL"/>
              <w:rPr>
                <w:i/>
                <w:iCs/>
              </w:rPr>
            </w:pPr>
          </w:p>
        </w:tc>
        <w:tc>
          <w:tcPr>
            <w:tcW w:w="1576" w:type="dxa"/>
          </w:tcPr>
          <w:p w14:paraId="059CBA5D" w14:textId="77777777" w:rsidR="009648DE" w:rsidRPr="002A5394" w:rsidRDefault="009648DE" w:rsidP="002A5394">
            <w:pPr>
              <w:pStyle w:val="TAL"/>
              <w:rPr>
                <w:i/>
                <w:iCs/>
              </w:rPr>
            </w:pPr>
          </w:p>
        </w:tc>
      </w:tr>
      <w:tr w:rsidR="009648DE" w:rsidRPr="002A5394" w14:paraId="51E6C909" w14:textId="77777777" w:rsidTr="002A5394">
        <w:trPr>
          <w:cantSplit/>
        </w:trPr>
        <w:tc>
          <w:tcPr>
            <w:tcW w:w="1557" w:type="dxa"/>
          </w:tcPr>
          <w:p w14:paraId="48CF5A1C" w14:textId="77777777" w:rsidR="009648DE" w:rsidRPr="002A5394" w:rsidRDefault="009648DE" w:rsidP="002A5394">
            <w:pPr>
              <w:pStyle w:val="TAL"/>
              <w:rPr>
                <w:i/>
                <w:iCs/>
                <w:szCs w:val="18"/>
              </w:rPr>
            </w:pPr>
            <w:r w:rsidRPr="002A5394">
              <w:rPr>
                <w:i/>
                <w:iCs/>
                <w:szCs w:val="18"/>
              </w:rPr>
              <w:t>User Location Report</w:t>
            </w:r>
          </w:p>
        </w:tc>
        <w:tc>
          <w:tcPr>
            <w:tcW w:w="2982" w:type="dxa"/>
          </w:tcPr>
          <w:p w14:paraId="55C0C414" w14:textId="77777777" w:rsidR="009648DE" w:rsidRPr="002A5394" w:rsidRDefault="009648DE" w:rsidP="002A5394">
            <w:pPr>
              <w:pStyle w:val="TAL"/>
              <w:rPr>
                <w:i/>
                <w:iCs/>
                <w:szCs w:val="18"/>
              </w:rPr>
            </w:pPr>
            <w:r w:rsidRPr="002A5394">
              <w:rPr>
                <w:i/>
                <w:iCs/>
                <w:szCs w:val="18"/>
              </w:rPr>
              <w:t>The serving cell of the UE is to be reported. When the corresponding QoS Flow is deactivated, and if available, information on when the UE was last known to be in that location is also to be reported.</w:t>
            </w:r>
          </w:p>
        </w:tc>
        <w:tc>
          <w:tcPr>
            <w:tcW w:w="1318" w:type="dxa"/>
          </w:tcPr>
          <w:p w14:paraId="5F2F2049" w14:textId="77777777" w:rsidR="009648DE" w:rsidRPr="002A5394" w:rsidRDefault="009648DE" w:rsidP="002A5394">
            <w:pPr>
              <w:pStyle w:val="TAL"/>
              <w:rPr>
                <w:i/>
                <w:iCs/>
                <w:szCs w:val="18"/>
              </w:rPr>
            </w:pPr>
          </w:p>
        </w:tc>
        <w:tc>
          <w:tcPr>
            <w:tcW w:w="1629" w:type="dxa"/>
          </w:tcPr>
          <w:p w14:paraId="2DF67560" w14:textId="77777777" w:rsidR="009648DE" w:rsidRPr="002A5394" w:rsidRDefault="009648DE" w:rsidP="002A5394">
            <w:pPr>
              <w:pStyle w:val="TAL"/>
              <w:rPr>
                <w:i/>
                <w:iCs/>
              </w:rPr>
            </w:pPr>
            <w:r w:rsidRPr="002A5394">
              <w:rPr>
                <w:i/>
                <w:iCs/>
              </w:rPr>
              <w:t>Yes</w:t>
            </w:r>
          </w:p>
        </w:tc>
        <w:tc>
          <w:tcPr>
            <w:tcW w:w="1576" w:type="dxa"/>
          </w:tcPr>
          <w:p w14:paraId="6301AA15" w14:textId="77777777" w:rsidR="009648DE" w:rsidRPr="002A5394" w:rsidRDefault="009648DE" w:rsidP="002A5394">
            <w:pPr>
              <w:pStyle w:val="TAL"/>
              <w:rPr>
                <w:i/>
                <w:iCs/>
              </w:rPr>
            </w:pPr>
            <w:r w:rsidRPr="002A5394">
              <w:rPr>
                <w:i/>
                <w:iCs/>
              </w:rPr>
              <w:t>None</w:t>
            </w:r>
          </w:p>
        </w:tc>
      </w:tr>
      <w:tr w:rsidR="009648DE" w:rsidRPr="002A5394" w14:paraId="5B153C90" w14:textId="77777777" w:rsidTr="002A5394">
        <w:trPr>
          <w:cantSplit/>
        </w:trPr>
        <w:tc>
          <w:tcPr>
            <w:tcW w:w="1557" w:type="dxa"/>
          </w:tcPr>
          <w:p w14:paraId="1DBB3D35" w14:textId="77777777" w:rsidR="009648DE" w:rsidRPr="002A5394" w:rsidRDefault="009648DE" w:rsidP="002A5394">
            <w:pPr>
              <w:pStyle w:val="TAL"/>
              <w:rPr>
                <w:i/>
                <w:iCs/>
                <w:szCs w:val="18"/>
              </w:rPr>
            </w:pPr>
            <w:r w:rsidRPr="002A5394">
              <w:rPr>
                <w:i/>
                <w:iCs/>
                <w:szCs w:val="18"/>
              </w:rPr>
              <w:t xml:space="preserve">UE </w:t>
            </w:r>
            <w:r w:rsidRPr="002A5394">
              <w:rPr>
                <w:i/>
                <w:iCs/>
                <w:noProof/>
                <w:szCs w:val="18"/>
              </w:rPr>
              <w:t>Timezone</w:t>
            </w:r>
            <w:r w:rsidRPr="002A5394">
              <w:rPr>
                <w:i/>
                <w:iCs/>
                <w:szCs w:val="18"/>
              </w:rPr>
              <w:t xml:space="preserve"> Report</w:t>
            </w:r>
          </w:p>
        </w:tc>
        <w:tc>
          <w:tcPr>
            <w:tcW w:w="2982" w:type="dxa"/>
          </w:tcPr>
          <w:p w14:paraId="3327D30D" w14:textId="77777777" w:rsidR="009648DE" w:rsidRPr="002A5394" w:rsidRDefault="009648DE" w:rsidP="002A5394">
            <w:pPr>
              <w:pStyle w:val="TAL"/>
              <w:rPr>
                <w:i/>
                <w:iCs/>
                <w:szCs w:val="18"/>
              </w:rPr>
            </w:pPr>
            <w:r w:rsidRPr="002A5394">
              <w:rPr>
                <w:i/>
                <w:iCs/>
                <w:szCs w:val="18"/>
              </w:rPr>
              <w:t>The time zone of the UE is to be reported.</w:t>
            </w:r>
          </w:p>
        </w:tc>
        <w:tc>
          <w:tcPr>
            <w:tcW w:w="1318" w:type="dxa"/>
          </w:tcPr>
          <w:p w14:paraId="19D8676D" w14:textId="77777777" w:rsidR="009648DE" w:rsidRPr="002A5394" w:rsidRDefault="009648DE" w:rsidP="002A5394">
            <w:pPr>
              <w:pStyle w:val="TAL"/>
              <w:rPr>
                <w:i/>
                <w:iCs/>
                <w:szCs w:val="18"/>
              </w:rPr>
            </w:pPr>
          </w:p>
        </w:tc>
        <w:tc>
          <w:tcPr>
            <w:tcW w:w="1629" w:type="dxa"/>
          </w:tcPr>
          <w:p w14:paraId="1E0481F0" w14:textId="77777777" w:rsidR="009648DE" w:rsidRPr="002A5394" w:rsidRDefault="009648DE" w:rsidP="002A5394">
            <w:pPr>
              <w:pStyle w:val="TAL"/>
              <w:rPr>
                <w:i/>
                <w:iCs/>
              </w:rPr>
            </w:pPr>
            <w:r w:rsidRPr="002A5394">
              <w:rPr>
                <w:i/>
                <w:iCs/>
              </w:rPr>
              <w:t>Yes</w:t>
            </w:r>
          </w:p>
        </w:tc>
        <w:tc>
          <w:tcPr>
            <w:tcW w:w="1576" w:type="dxa"/>
          </w:tcPr>
          <w:p w14:paraId="2DF996A6" w14:textId="77777777" w:rsidR="009648DE" w:rsidRPr="002A5394" w:rsidRDefault="009648DE" w:rsidP="002A5394">
            <w:pPr>
              <w:pStyle w:val="TAL"/>
              <w:rPr>
                <w:i/>
                <w:iCs/>
              </w:rPr>
            </w:pPr>
            <w:r w:rsidRPr="002A5394">
              <w:rPr>
                <w:i/>
                <w:iCs/>
              </w:rPr>
              <w:t>None</w:t>
            </w:r>
          </w:p>
        </w:tc>
      </w:tr>
      <w:tr w:rsidR="009648DE" w:rsidRPr="002A5394" w14:paraId="538A9CB6" w14:textId="77777777" w:rsidTr="002A5394">
        <w:trPr>
          <w:cantSplit/>
        </w:trPr>
        <w:tc>
          <w:tcPr>
            <w:tcW w:w="1557" w:type="dxa"/>
          </w:tcPr>
          <w:p w14:paraId="58C14D7B" w14:textId="77777777" w:rsidR="009648DE" w:rsidRPr="002A5394" w:rsidRDefault="009648DE" w:rsidP="002A5394">
            <w:pPr>
              <w:pStyle w:val="TAL"/>
              <w:rPr>
                <w:b/>
                <w:i/>
                <w:iCs/>
                <w:szCs w:val="18"/>
              </w:rPr>
            </w:pPr>
            <w:r w:rsidRPr="002A5394">
              <w:rPr>
                <w:b/>
                <w:i/>
                <w:iCs/>
                <w:szCs w:val="18"/>
              </w:rPr>
              <w:t>Usage Monitoring Control</w:t>
            </w:r>
          </w:p>
        </w:tc>
        <w:tc>
          <w:tcPr>
            <w:tcW w:w="2982" w:type="dxa"/>
          </w:tcPr>
          <w:p w14:paraId="0AC65A7A" w14:textId="77777777" w:rsidR="009648DE" w:rsidRPr="002A5394" w:rsidRDefault="009648DE" w:rsidP="002A5394">
            <w:pPr>
              <w:pStyle w:val="TAL"/>
              <w:rPr>
                <w:i/>
                <w:iCs/>
                <w:szCs w:val="18"/>
              </w:rPr>
            </w:pPr>
            <w:r w:rsidRPr="002A5394">
              <w:rPr>
                <w:i/>
                <w:iCs/>
                <w:szCs w:val="18"/>
              </w:rPr>
              <w:t>This part describes identities required for Usage Monitoring Control.</w:t>
            </w:r>
          </w:p>
        </w:tc>
        <w:tc>
          <w:tcPr>
            <w:tcW w:w="1318" w:type="dxa"/>
          </w:tcPr>
          <w:p w14:paraId="7689B848" w14:textId="77777777" w:rsidR="009648DE" w:rsidRPr="002A5394" w:rsidRDefault="009648DE" w:rsidP="002A5394">
            <w:pPr>
              <w:pStyle w:val="TAL"/>
              <w:rPr>
                <w:i/>
                <w:iCs/>
                <w:szCs w:val="18"/>
              </w:rPr>
            </w:pPr>
          </w:p>
        </w:tc>
        <w:tc>
          <w:tcPr>
            <w:tcW w:w="1629" w:type="dxa"/>
          </w:tcPr>
          <w:p w14:paraId="1C6FAAAE" w14:textId="77777777" w:rsidR="009648DE" w:rsidRPr="002A5394" w:rsidRDefault="009648DE" w:rsidP="002A5394">
            <w:pPr>
              <w:pStyle w:val="TAL"/>
              <w:rPr>
                <w:i/>
                <w:iCs/>
              </w:rPr>
            </w:pPr>
          </w:p>
        </w:tc>
        <w:tc>
          <w:tcPr>
            <w:tcW w:w="1576" w:type="dxa"/>
          </w:tcPr>
          <w:p w14:paraId="02F386E4" w14:textId="77777777" w:rsidR="009648DE" w:rsidRPr="002A5394" w:rsidRDefault="009648DE" w:rsidP="002A5394">
            <w:pPr>
              <w:pStyle w:val="TAL"/>
              <w:rPr>
                <w:i/>
                <w:iCs/>
              </w:rPr>
            </w:pPr>
            <w:r w:rsidRPr="002A5394">
              <w:rPr>
                <w:i/>
                <w:iCs/>
              </w:rPr>
              <w:t>None</w:t>
            </w:r>
          </w:p>
        </w:tc>
      </w:tr>
      <w:tr w:rsidR="009648DE" w:rsidRPr="002A5394" w14:paraId="23A4EC3F" w14:textId="77777777" w:rsidTr="002A5394">
        <w:trPr>
          <w:cantSplit/>
        </w:trPr>
        <w:tc>
          <w:tcPr>
            <w:tcW w:w="1557" w:type="dxa"/>
          </w:tcPr>
          <w:p w14:paraId="07AAE1B1" w14:textId="77777777" w:rsidR="009648DE" w:rsidRPr="002A5394" w:rsidRDefault="009648DE" w:rsidP="002A5394">
            <w:pPr>
              <w:pStyle w:val="TAL"/>
              <w:rPr>
                <w:i/>
                <w:iCs/>
                <w:szCs w:val="18"/>
              </w:rPr>
            </w:pPr>
            <w:r w:rsidRPr="002A5394">
              <w:rPr>
                <w:i/>
                <w:iCs/>
                <w:szCs w:val="18"/>
              </w:rPr>
              <w:lastRenderedPageBreak/>
              <w:t>Monitoring key</w:t>
            </w:r>
          </w:p>
          <w:p w14:paraId="41A0F92D" w14:textId="77777777" w:rsidR="009648DE" w:rsidRPr="002A5394" w:rsidRDefault="009648DE" w:rsidP="002A5394">
            <w:pPr>
              <w:pStyle w:val="TAL"/>
              <w:rPr>
                <w:i/>
                <w:iCs/>
                <w:szCs w:val="18"/>
              </w:rPr>
            </w:pPr>
            <w:r w:rsidRPr="002A5394">
              <w:rPr>
                <w:i/>
                <w:iCs/>
                <w:szCs w:val="18"/>
              </w:rPr>
              <w:t>(NOTE 23)</w:t>
            </w:r>
          </w:p>
        </w:tc>
        <w:tc>
          <w:tcPr>
            <w:tcW w:w="2982" w:type="dxa"/>
          </w:tcPr>
          <w:p w14:paraId="5783FDD3" w14:textId="77777777" w:rsidR="009648DE" w:rsidRPr="002A5394" w:rsidRDefault="009648DE" w:rsidP="002A5394">
            <w:pPr>
              <w:pStyle w:val="TAL"/>
              <w:rPr>
                <w:i/>
                <w:iCs/>
                <w:szCs w:val="18"/>
              </w:rPr>
            </w:pPr>
            <w:r w:rsidRPr="002A5394">
              <w:rPr>
                <w:i/>
                <w:iCs/>
                <w:szCs w:val="18"/>
              </w:rPr>
              <w:t>The PCF uses the monitoring key to group services that share a common allowed usage.</w:t>
            </w:r>
          </w:p>
        </w:tc>
        <w:tc>
          <w:tcPr>
            <w:tcW w:w="1318" w:type="dxa"/>
          </w:tcPr>
          <w:p w14:paraId="7DAD769E" w14:textId="77777777" w:rsidR="009648DE" w:rsidRPr="002A5394" w:rsidRDefault="009648DE" w:rsidP="002A5394">
            <w:pPr>
              <w:pStyle w:val="TAL"/>
              <w:rPr>
                <w:i/>
                <w:iCs/>
                <w:szCs w:val="18"/>
              </w:rPr>
            </w:pPr>
          </w:p>
        </w:tc>
        <w:tc>
          <w:tcPr>
            <w:tcW w:w="1629" w:type="dxa"/>
          </w:tcPr>
          <w:p w14:paraId="02AC8BFB" w14:textId="77777777" w:rsidR="009648DE" w:rsidRPr="002A5394" w:rsidRDefault="009648DE" w:rsidP="002A5394">
            <w:pPr>
              <w:pStyle w:val="TAL"/>
              <w:rPr>
                <w:i/>
                <w:iCs/>
              </w:rPr>
            </w:pPr>
            <w:r w:rsidRPr="002A5394">
              <w:rPr>
                <w:i/>
                <w:iCs/>
              </w:rPr>
              <w:t>Yes</w:t>
            </w:r>
          </w:p>
        </w:tc>
        <w:tc>
          <w:tcPr>
            <w:tcW w:w="1576" w:type="dxa"/>
          </w:tcPr>
          <w:p w14:paraId="3082C3F9" w14:textId="77777777" w:rsidR="009648DE" w:rsidRPr="002A5394" w:rsidRDefault="009648DE" w:rsidP="002A5394">
            <w:pPr>
              <w:pStyle w:val="TAL"/>
              <w:rPr>
                <w:i/>
                <w:iCs/>
              </w:rPr>
            </w:pPr>
            <w:r w:rsidRPr="002A5394">
              <w:rPr>
                <w:i/>
                <w:iCs/>
              </w:rPr>
              <w:t>None</w:t>
            </w:r>
          </w:p>
        </w:tc>
      </w:tr>
      <w:tr w:rsidR="009648DE" w:rsidRPr="002A5394" w14:paraId="2D55398B" w14:textId="77777777" w:rsidTr="002A5394">
        <w:trPr>
          <w:cantSplit/>
        </w:trPr>
        <w:tc>
          <w:tcPr>
            <w:tcW w:w="1557" w:type="dxa"/>
          </w:tcPr>
          <w:p w14:paraId="0907EDA1" w14:textId="77777777" w:rsidR="009648DE" w:rsidRPr="002A5394" w:rsidRDefault="009648DE" w:rsidP="002A5394">
            <w:pPr>
              <w:pStyle w:val="TAL"/>
              <w:rPr>
                <w:i/>
                <w:iCs/>
                <w:szCs w:val="18"/>
              </w:rPr>
            </w:pPr>
            <w:r w:rsidRPr="002A5394">
              <w:rPr>
                <w:i/>
                <w:iCs/>
                <w:szCs w:val="18"/>
              </w:rPr>
              <w:t>Indication of exclusion from session level monitoring</w:t>
            </w:r>
          </w:p>
        </w:tc>
        <w:tc>
          <w:tcPr>
            <w:tcW w:w="2982" w:type="dxa"/>
          </w:tcPr>
          <w:p w14:paraId="1033EA92" w14:textId="77777777" w:rsidR="009648DE" w:rsidRPr="002A5394" w:rsidRDefault="009648DE" w:rsidP="002A5394">
            <w:pPr>
              <w:pStyle w:val="TAL"/>
              <w:rPr>
                <w:i/>
                <w:iCs/>
              </w:rPr>
            </w:pPr>
            <w:r w:rsidRPr="002A5394">
              <w:rPr>
                <w:i/>
                <w:iCs/>
              </w:rPr>
              <w:t>Indicates that the service data flow shall be excluded from PDU Session usage monitoring</w:t>
            </w:r>
          </w:p>
        </w:tc>
        <w:tc>
          <w:tcPr>
            <w:tcW w:w="1318" w:type="dxa"/>
          </w:tcPr>
          <w:p w14:paraId="32BA958B" w14:textId="77777777" w:rsidR="009648DE" w:rsidRPr="002A5394" w:rsidRDefault="009648DE" w:rsidP="002A5394">
            <w:pPr>
              <w:pStyle w:val="TAL"/>
              <w:rPr>
                <w:i/>
                <w:iCs/>
                <w:szCs w:val="18"/>
              </w:rPr>
            </w:pPr>
          </w:p>
        </w:tc>
        <w:tc>
          <w:tcPr>
            <w:tcW w:w="1629" w:type="dxa"/>
          </w:tcPr>
          <w:p w14:paraId="3B07B94F" w14:textId="77777777" w:rsidR="009648DE" w:rsidRPr="002A5394" w:rsidRDefault="009648DE" w:rsidP="002A5394">
            <w:pPr>
              <w:pStyle w:val="TAL"/>
              <w:rPr>
                <w:i/>
                <w:iCs/>
              </w:rPr>
            </w:pPr>
            <w:r w:rsidRPr="002A5394">
              <w:rPr>
                <w:i/>
                <w:iCs/>
              </w:rPr>
              <w:t>Yes</w:t>
            </w:r>
          </w:p>
        </w:tc>
        <w:tc>
          <w:tcPr>
            <w:tcW w:w="1576" w:type="dxa"/>
          </w:tcPr>
          <w:p w14:paraId="325CCDF0" w14:textId="77777777" w:rsidR="009648DE" w:rsidRPr="002A5394" w:rsidRDefault="009648DE" w:rsidP="002A5394">
            <w:pPr>
              <w:pStyle w:val="TAL"/>
              <w:rPr>
                <w:i/>
                <w:iCs/>
              </w:rPr>
            </w:pPr>
            <w:r w:rsidRPr="002A5394">
              <w:rPr>
                <w:i/>
                <w:iCs/>
              </w:rPr>
              <w:t>None</w:t>
            </w:r>
          </w:p>
        </w:tc>
      </w:tr>
      <w:tr w:rsidR="009648DE" w:rsidRPr="002A5394" w14:paraId="291AD0F3" w14:textId="77777777" w:rsidTr="002A5394">
        <w:trPr>
          <w:cantSplit/>
        </w:trPr>
        <w:tc>
          <w:tcPr>
            <w:tcW w:w="1557" w:type="dxa"/>
          </w:tcPr>
          <w:p w14:paraId="398D5CAB" w14:textId="77777777" w:rsidR="009648DE" w:rsidRPr="002A5394" w:rsidRDefault="009648DE" w:rsidP="002A5394">
            <w:pPr>
              <w:pStyle w:val="TAL"/>
              <w:rPr>
                <w:b/>
                <w:i/>
                <w:iCs/>
                <w:szCs w:val="18"/>
              </w:rPr>
            </w:pPr>
            <w:r w:rsidRPr="002A5394">
              <w:rPr>
                <w:b/>
                <w:i/>
                <w:iCs/>
                <w:szCs w:val="18"/>
              </w:rPr>
              <w:t>N6-LAN Traffic Steering Enforcement Control (NOTE 18)</w:t>
            </w:r>
          </w:p>
        </w:tc>
        <w:tc>
          <w:tcPr>
            <w:tcW w:w="2982" w:type="dxa"/>
          </w:tcPr>
          <w:p w14:paraId="7F28D76C" w14:textId="77777777" w:rsidR="009648DE" w:rsidRPr="002A5394" w:rsidRDefault="009648DE" w:rsidP="002A5394">
            <w:pPr>
              <w:pStyle w:val="TAL"/>
              <w:rPr>
                <w:i/>
                <w:iCs/>
                <w:szCs w:val="18"/>
              </w:rPr>
            </w:pPr>
            <w:r w:rsidRPr="002A5394">
              <w:rPr>
                <w:i/>
                <w:iCs/>
                <w:szCs w:val="18"/>
              </w:rPr>
              <w:t>This part describes information required for N6-LAN Traffic Steering.</w:t>
            </w:r>
          </w:p>
        </w:tc>
        <w:tc>
          <w:tcPr>
            <w:tcW w:w="1318" w:type="dxa"/>
          </w:tcPr>
          <w:p w14:paraId="5CDD3920" w14:textId="77777777" w:rsidR="009648DE" w:rsidRPr="002A5394" w:rsidRDefault="009648DE" w:rsidP="002A5394">
            <w:pPr>
              <w:pStyle w:val="TAL"/>
              <w:rPr>
                <w:i/>
                <w:iCs/>
                <w:szCs w:val="18"/>
              </w:rPr>
            </w:pPr>
          </w:p>
        </w:tc>
        <w:tc>
          <w:tcPr>
            <w:tcW w:w="1629" w:type="dxa"/>
          </w:tcPr>
          <w:p w14:paraId="2DE57A3C" w14:textId="77777777" w:rsidR="009648DE" w:rsidRPr="002A5394" w:rsidRDefault="009648DE" w:rsidP="002A5394">
            <w:pPr>
              <w:pStyle w:val="TAL"/>
              <w:rPr>
                <w:i/>
                <w:iCs/>
              </w:rPr>
            </w:pPr>
          </w:p>
        </w:tc>
        <w:tc>
          <w:tcPr>
            <w:tcW w:w="1576" w:type="dxa"/>
          </w:tcPr>
          <w:p w14:paraId="578F2211" w14:textId="77777777" w:rsidR="009648DE" w:rsidRPr="002A5394" w:rsidRDefault="009648DE" w:rsidP="002A5394">
            <w:pPr>
              <w:pStyle w:val="TAL"/>
              <w:rPr>
                <w:i/>
                <w:iCs/>
              </w:rPr>
            </w:pPr>
          </w:p>
        </w:tc>
      </w:tr>
      <w:tr w:rsidR="009648DE" w:rsidRPr="002A5394" w14:paraId="6439D25B" w14:textId="77777777" w:rsidTr="002A5394">
        <w:trPr>
          <w:cantSplit/>
        </w:trPr>
        <w:tc>
          <w:tcPr>
            <w:tcW w:w="1557" w:type="dxa"/>
          </w:tcPr>
          <w:p w14:paraId="04CECDE7" w14:textId="77777777" w:rsidR="009648DE" w:rsidRPr="002A5394" w:rsidRDefault="009648DE" w:rsidP="002A5394">
            <w:pPr>
              <w:pStyle w:val="TAL"/>
              <w:rPr>
                <w:i/>
                <w:iCs/>
                <w:szCs w:val="18"/>
              </w:rPr>
            </w:pPr>
            <w:r w:rsidRPr="002A5394">
              <w:rPr>
                <w:i/>
                <w:iCs/>
              </w:rPr>
              <w:t>Traffic steering policy identifier(s)</w:t>
            </w:r>
          </w:p>
        </w:tc>
        <w:tc>
          <w:tcPr>
            <w:tcW w:w="2982" w:type="dxa"/>
          </w:tcPr>
          <w:p w14:paraId="0CBDBF4F" w14:textId="77777777" w:rsidR="009648DE" w:rsidRPr="002A5394" w:rsidRDefault="009648DE" w:rsidP="002A5394">
            <w:pPr>
              <w:pStyle w:val="TAL"/>
              <w:rPr>
                <w:i/>
                <w:iCs/>
                <w:szCs w:val="18"/>
              </w:rPr>
            </w:pPr>
            <w:r w:rsidRPr="002A5394">
              <w:rPr>
                <w:i/>
                <w:iCs/>
                <w:szCs w:val="18"/>
              </w:rPr>
              <w:t>Reference to a pre-configured traffic steering policy at the SMF</w:t>
            </w:r>
          </w:p>
          <w:p w14:paraId="6660E980" w14:textId="77777777" w:rsidR="009648DE" w:rsidRPr="002A5394" w:rsidRDefault="009648DE" w:rsidP="002A5394">
            <w:pPr>
              <w:pStyle w:val="TAL"/>
              <w:rPr>
                <w:i/>
                <w:iCs/>
                <w:szCs w:val="18"/>
              </w:rPr>
            </w:pPr>
            <w:r w:rsidRPr="002A5394">
              <w:rPr>
                <w:i/>
                <w:iCs/>
                <w:szCs w:val="18"/>
              </w:rPr>
              <w:t>(NOTE 12).</w:t>
            </w:r>
          </w:p>
        </w:tc>
        <w:tc>
          <w:tcPr>
            <w:tcW w:w="1318" w:type="dxa"/>
          </w:tcPr>
          <w:p w14:paraId="2EEACF5C" w14:textId="77777777" w:rsidR="009648DE" w:rsidRPr="002A5394" w:rsidRDefault="009648DE" w:rsidP="002A5394">
            <w:pPr>
              <w:pStyle w:val="TAL"/>
              <w:rPr>
                <w:i/>
                <w:iCs/>
                <w:szCs w:val="18"/>
              </w:rPr>
            </w:pPr>
          </w:p>
        </w:tc>
        <w:tc>
          <w:tcPr>
            <w:tcW w:w="1629" w:type="dxa"/>
          </w:tcPr>
          <w:p w14:paraId="0121B991" w14:textId="77777777" w:rsidR="009648DE" w:rsidRPr="002A5394" w:rsidRDefault="009648DE" w:rsidP="002A5394">
            <w:pPr>
              <w:pStyle w:val="TAL"/>
              <w:rPr>
                <w:i/>
                <w:iCs/>
              </w:rPr>
            </w:pPr>
            <w:r w:rsidRPr="002A5394">
              <w:rPr>
                <w:i/>
                <w:iCs/>
              </w:rPr>
              <w:t>Yes</w:t>
            </w:r>
          </w:p>
        </w:tc>
        <w:tc>
          <w:tcPr>
            <w:tcW w:w="1576" w:type="dxa"/>
          </w:tcPr>
          <w:p w14:paraId="05D8AB8C" w14:textId="77777777" w:rsidR="009648DE" w:rsidRPr="002A5394" w:rsidRDefault="009648DE" w:rsidP="002A5394">
            <w:pPr>
              <w:pStyle w:val="TAL"/>
              <w:rPr>
                <w:i/>
                <w:iCs/>
              </w:rPr>
            </w:pPr>
            <w:r w:rsidRPr="002A5394">
              <w:rPr>
                <w:i/>
                <w:iCs/>
              </w:rPr>
              <w:t>None</w:t>
            </w:r>
          </w:p>
        </w:tc>
      </w:tr>
      <w:tr w:rsidR="009648DE" w:rsidRPr="002A5394" w14:paraId="4D8DA725" w14:textId="77777777" w:rsidTr="002A5394">
        <w:trPr>
          <w:cantSplit/>
        </w:trPr>
        <w:tc>
          <w:tcPr>
            <w:tcW w:w="1557" w:type="dxa"/>
          </w:tcPr>
          <w:p w14:paraId="1947D0C0" w14:textId="77777777" w:rsidR="009648DE" w:rsidRPr="002A5394" w:rsidRDefault="009648DE" w:rsidP="002A5394">
            <w:pPr>
              <w:pStyle w:val="TAL"/>
              <w:rPr>
                <w:b/>
                <w:i/>
                <w:iCs/>
                <w:szCs w:val="18"/>
              </w:rPr>
            </w:pPr>
            <w:r w:rsidRPr="002A5394">
              <w:rPr>
                <w:b/>
                <w:i/>
                <w:iCs/>
                <w:szCs w:val="18"/>
              </w:rPr>
              <w:t>AF influenced Traffic Steering Enforcement Control (NOTE 18)</w:t>
            </w:r>
          </w:p>
        </w:tc>
        <w:tc>
          <w:tcPr>
            <w:tcW w:w="2982" w:type="dxa"/>
          </w:tcPr>
          <w:p w14:paraId="73200840" w14:textId="77777777" w:rsidR="009648DE" w:rsidRPr="002A5394" w:rsidRDefault="009648DE" w:rsidP="002A5394">
            <w:pPr>
              <w:pStyle w:val="TAL"/>
              <w:rPr>
                <w:i/>
                <w:iCs/>
                <w:szCs w:val="18"/>
              </w:rPr>
            </w:pPr>
            <w:r w:rsidRPr="002A5394">
              <w:rPr>
                <w:i/>
                <w:iCs/>
                <w:szCs w:val="18"/>
              </w:rPr>
              <w:t>This part describes information required for AF influenced Traffic Steering.</w:t>
            </w:r>
          </w:p>
        </w:tc>
        <w:tc>
          <w:tcPr>
            <w:tcW w:w="1318" w:type="dxa"/>
          </w:tcPr>
          <w:p w14:paraId="2EE9696D" w14:textId="77777777" w:rsidR="009648DE" w:rsidRPr="002A5394" w:rsidRDefault="009648DE" w:rsidP="002A5394">
            <w:pPr>
              <w:pStyle w:val="TAL"/>
              <w:rPr>
                <w:i/>
                <w:iCs/>
                <w:szCs w:val="18"/>
              </w:rPr>
            </w:pPr>
          </w:p>
        </w:tc>
        <w:tc>
          <w:tcPr>
            <w:tcW w:w="1629" w:type="dxa"/>
          </w:tcPr>
          <w:p w14:paraId="4B7E3CE9" w14:textId="77777777" w:rsidR="009648DE" w:rsidRPr="002A5394" w:rsidRDefault="009648DE" w:rsidP="002A5394">
            <w:pPr>
              <w:pStyle w:val="TAL"/>
              <w:rPr>
                <w:i/>
                <w:iCs/>
              </w:rPr>
            </w:pPr>
          </w:p>
        </w:tc>
        <w:tc>
          <w:tcPr>
            <w:tcW w:w="1576" w:type="dxa"/>
          </w:tcPr>
          <w:p w14:paraId="44F386F8" w14:textId="77777777" w:rsidR="009648DE" w:rsidRPr="002A5394" w:rsidRDefault="009648DE" w:rsidP="002A5394">
            <w:pPr>
              <w:pStyle w:val="TAL"/>
              <w:rPr>
                <w:i/>
                <w:iCs/>
              </w:rPr>
            </w:pPr>
          </w:p>
        </w:tc>
      </w:tr>
      <w:tr w:rsidR="009648DE" w:rsidRPr="002A5394" w14:paraId="08BA8259" w14:textId="77777777" w:rsidTr="002A5394">
        <w:trPr>
          <w:cantSplit/>
        </w:trPr>
        <w:tc>
          <w:tcPr>
            <w:tcW w:w="1557" w:type="dxa"/>
          </w:tcPr>
          <w:p w14:paraId="4E52021E" w14:textId="77777777" w:rsidR="009648DE" w:rsidRPr="002A5394" w:rsidRDefault="009648DE" w:rsidP="002A5394">
            <w:pPr>
              <w:pStyle w:val="TAL"/>
              <w:rPr>
                <w:b/>
                <w:i/>
                <w:iCs/>
                <w:szCs w:val="18"/>
              </w:rPr>
            </w:pPr>
            <w:r w:rsidRPr="002A5394">
              <w:rPr>
                <w:i/>
                <w:iCs/>
              </w:rPr>
              <w:t>Data Network Access Identifier</w:t>
            </w:r>
          </w:p>
        </w:tc>
        <w:tc>
          <w:tcPr>
            <w:tcW w:w="2982" w:type="dxa"/>
          </w:tcPr>
          <w:p w14:paraId="3B282445" w14:textId="77777777" w:rsidR="009648DE" w:rsidRPr="002A5394" w:rsidRDefault="009648DE" w:rsidP="002A5394">
            <w:pPr>
              <w:pStyle w:val="TAL"/>
              <w:rPr>
                <w:i/>
                <w:iCs/>
                <w:szCs w:val="18"/>
              </w:rPr>
            </w:pPr>
            <w:r w:rsidRPr="002A5394">
              <w:rPr>
                <w:i/>
                <w:iCs/>
              </w:rPr>
              <w:t>Identifier(s) of the target Data Network Access (DNAI). It is defined in</w:t>
            </w:r>
            <w:r w:rsidRPr="002A5394">
              <w:rPr>
                <w:i/>
                <w:iCs/>
                <w:lang w:val="en-US"/>
              </w:rPr>
              <w:t xml:space="preserve"> clause</w:t>
            </w:r>
            <w:r w:rsidRPr="002A5394">
              <w:rPr>
                <w:i/>
                <w:iCs/>
              </w:rPr>
              <w:t> 5.6.7 of TS 23.501 </w:t>
            </w:r>
            <w:r w:rsidRPr="002A5394">
              <w:rPr>
                <w:i/>
                <w:iCs/>
                <w:lang w:val="en-US"/>
              </w:rPr>
              <w:t>[2]</w:t>
            </w:r>
            <w:r w:rsidRPr="002A5394">
              <w:rPr>
                <w:i/>
                <w:iCs/>
              </w:rPr>
              <w:t>.</w:t>
            </w:r>
          </w:p>
        </w:tc>
        <w:tc>
          <w:tcPr>
            <w:tcW w:w="1318" w:type="dxa"/>
          </w:tcPr>
          <w:p w14:paraId="0E045013" w14:textId="77777777" w:rsidR="009648DE" w:rsidRPr="002A5394" w:rsidRDefault="009648DE" w:rsidP="002A5394">
            <w:pPr>
              <w:pStyle w:val="TAL"/>
              <w:rPr>
                <w:i/>
                <w:iCs/>
                <w:szCs w:val="18"/>
              </w:rPr>
            </w:pPr>
          </w:p>
        </w:tc>
        <w:tc>
          <w:tcPr>
            <w:tcW w:w="1629" w:type="dxa"/>
          </w:tcPr>
          <w:p w14:paraId="568096AF" w14:textId="77777777" w:rsidR="009648DE" w:rsidRPr="002A5394" w:rsidRDefault="009648DE" w:rsidP="002A5394">
            <w:pPr>
              <w:pStyle w:val="TAL"/>
              <w:rPr>
                <w:i/>
                <w:iCs/>
              </w:rPr>
            </w:pPr>
            <w:r w:rsidRPr="002A5394">
              <w:rPr>
                <w:i/>
                <w:iCs/>
              </w:rPr>
              <w:t>Yes</w:t>
            </w:r>
          </w:p>
        </w:tc>
        <w:tc>
          <w:tcPr>
            <w:tcW w:w="1576" w:type="dxa"/>
          </w:tcPr>
          <w:p w14:paraId="1E2190BE" w14:textId="77777777" w:rsidR="009648DE" w:rsidRPr="002A5394" w:rsidRDefault="009648DE" w:rsidP="002A5394">
            <w:pPr>
              <w:pStyle w:val="TAL"/>
              <w:rPr>
                <w:i/>
                <w:iCs/>
              </w:rPr>
            </w:pPr>
            <w:r w:rsidRPr="002A5394">
              <w:rPr>
                <w:i/>
                <w:iCs/>
              </w:rPr>
              <w:t>Added</w:t>
            </w:r>
          </w:p>
        </w:tc>
      </w:tr>
      <w:tr w:rsidR="009648DE" w:rsidRPr="002A5394" w14:paraId="430F6B48" w14:textId="77777777" w:rsidTr="002A5394">
        <w:trPr>
          <w:cantSplit/>
        </w:trPr>
        <w:tc>
          <w:tcPr>
            <w:tcW w:w="1557" w:type="dxa"/>
          </w:tcPr>
          <w:p w14:paraId="76274215" w14:textId="77777777" w:rsidR="009648DE" w:rsidRPr="002A5394" w:rsidRDefault="009648DE" w:rsidP="002A5394">
            <w:pPr>
              <w:pStyle w:val="TAL"/>
              <w:rPr>
                <w:i/>
                <w:iCs/>
                <w:szCs w:val="18"/>
              </w:rPr>
            </w:pPr>
            <w:r w:rsidRPr="002A5394">
              <w:rPr>
                <w:i/>
                <w:iCs/>
              </w:rPr>
              <w:t>Per DNAI: Traffic steering policy identifier</w:t>
            </w:r>
          </w:p>
        </w:tc>
        <w:tc>
          <w:tcPr>
            <w:tcW w:w="2982" w:type="dxa"/>
          </w:tcPr>
          <w:p w14:paraId="5B1F10D8" w14:textId="77777777" w:rsidR="009648DE" w:rsidRPr="002A5394" w:rsidRDefault="009648DE" w:rsidP="002A5394">
            <w:pPr>
              <w:pStyle w:val="TAL"/>
              <w:rPr>
                <w:i/>
                <w:iCs/>
                <w:szCs w:val="18"/>
              </w:rPr>
            </w:pPr>
            <w:r w:rsidRPr="002A5394">
              <w:rPr>
                <w:i/>
                <w:iCs/>
                <w:szCs w:val="18"/>
              </w:rPr>
              <w:t>Reference to a pre-configured traffic steering policy at the SMF</w:t>
            </w:r>
          </w:p>
          <w:p w14:paraId="51D619FD" w14:textId="77777777" w:rsidR="009648DE" w:rsidRPr="002A5394" w:rsidRDefault="009648DE" w:rsidP="002A5394">
            <w:pPr>
              <w:pStyle w:val="TAL"/>
              <w:rPr>
                <w:i/>
                <w:iCs/>
                <w:szCs w:val="18"/>
              </w:rPr>
            </w:pPr>
            <w:r w:rsidRPr="002A5394">
              <w:rPr>
                <w:i/>
                <w:iCs/>
                <w:szCs w:val="18"/>
              </w:rPr>
              <w:t>(NOTE 19).</w:t>
            </w:r>
          </w:p>
        </w:tc>
        <w:tc>
          <w:tcPr>
            <w:tcW w:w="1318" w:type="dxa"/>
          </w:tcPr>
          <w:p w14:paraId="1DAFF1DA" w14:textId="77777777" w:rsidR="009648DE" w:rsidRPr="002A5394" w:rsidRDefault="009648DE" w:rsidP="002A5394">
            <w:pPr>
              <w:pStyle w:val="TAL"/>
              <w:rPr>
                <w:i/>
                <w:iCs/>
                <w:szCs w:val="18"/>
              </w:rPr>
            </w:pPr>
          </w:p>
        </w:tc>
        <w:tc>
          <w:tcPr>
            <w:tcW w:w="1629" w:type="dxa"/>
          </w:tcPr>
          <w:p w14:paraId="01DE041A" w14:textId="77777777" w:rsidR="009648DE" w:rsidRPr="002A5394" w:rsidRDefault="009648DE" w:rsidP="002A5394">
            <w:pPr>
              <w:pStyle w:val="TAL"/>
              <w:rPr>
                <w:i/>
                <w:iCs/>
              </w:rPr>
            </w:pPr>
            <w:r w:rsidRPr="002A5394">
              <w:rPr>
                <w:i/>
                <w:iCs/>
              </w:rPr>
              <w:t>Yes</w:t>
            </w:r>
          </w:p>
        </w:tc>
        <w:tc>
          <w:tcPr>
            <w:tcW w:w="1576" w:type="dxa"/>
          </w:tcPr>
          <w:p w14:paraId="3D500CFF" w14:textId="77777777" w:rsidR="009648DE" w:rsidRPr="002A5394" w:rsidRDefault="009648DE" w:rsidP="002A5394">
            <w:pPr>
              <w:pStyle w:val="TAL"/>
              <w:rPr>
                <w:i/>
                <w:iCs/>
              </w:rPr>
            </w:pPr>
            <w:r w:rsidRPr="002A5394">
              <w:rPr>
                <w:i/>
                <w:iCs/>
              </w:rPr>
              <w:t>Added</w:t>
            </w:r>
          </w:p>
        </w:tc>
      </w:tr>
      <w:tr w:rsidR="009648DE" w:rsidRPr="002A5394" w14:paraId="752FF9F6" w14:textId="77777777" w:rsidTr="002A5394">
        <w:trPr>
          <w:cantSplit/>
        </w:trPr>
        <w:tc>
          <w:tcPr>
            <w:tcW w:w="1557" w:type="dxa"/>
          </w:tcPr>
          <w:p w14:paraId="41936F11" w14:textId="77777777" w:rsidR="009648DE" w:rsidRPr="002A5394" w:rsidRDefault="009648DE" w:rsidP="002A5394">
            <w:pPr>
              <w:pStyle w:val="TAL"/>
              <w:rPr>
                <w:b/>
                <w:i/>
                <w:iCs/>
                <w:szCs w:val="18"/>
              </w:rPr>
            </w:pPr>
            <w:r w:rsidRPr="002A5394">
              <w:rPr>
                <w:i/>
                <w:iCs/>
              </w:rPr>
              <w:t xml:space="preserve">Per DNAI: </w:t>
            </w:r>
            <w:r w:rsidRPr="002A5394">
              <w:rPr>
                <w:rFonts w:hint="eastAsia"/>
                <w:i/>
                <w:iCs/>
              </w:rPr>
              <w:t>N6 traffic routing information</w:t>
            </w:r>
          </w:p>
        </w:tc>
        <w:tc>
          <w:tcPr>
            <w:tcW w:w="2982" w:type="dxa"/>
          </w:tcPr>
          <w:p w14:paraId="5018A4B5" w14:textId="77777777" w:rsidR="009648DE" w:rsidRPr="002A5394" w:rsidRDefault="009648DE" w:rsidP="002A5394">
            <w:pPr>
              <w:pStyle w:val="TAL"/>
              <w:rPr>
                <w:i/>
                <w:iCs/>
                <w:szCs w:val="18"/>
              </w:rPr>
            </w:pPr>
            <w:r w:rsidRPr="002A5394">
              <w:rPr>
                <w:i/>
                <w:iCs/>
              </w:rPr>
              <w:t>Describes the information necessary for traffic steering to the DNAI. It is described in</w:t>
            </w:r>
            <w:r w:rsidRPr="002A5394">
              <w:rPr>
                <w:i/>
                <w:iCs/>
                <w:lang w:val="en-US"/>
              </w:rPr>
              <w:t xml:space="preserve"> clause</w:t>
            </w:r>
            <w:r w:rsidRPr="002A5394">
              <w:rPr>
                <w:i/>
                <w:iCs/>
              </w:rPr>
              <w:t> 5.6.7 of TS 23.501 </w:t>
            </w:r>
            <w:r w:rsidRPr="002A5394">
              <w:rPr>
                <w:i/>
                <w:iCs/>
                <w:lang w:val="en-US"/>
              </w:rPr>
              <w:t xml:space="preserve">[2] </w:t>
            </w:r>
            <w:r w:rsidRPr="002A5394">
              <w:rPr>
                <w:i/>
                <w:iCs/>
              </w:rPr>
              <w:t>(NOTE 19).</w:t>
            </w:r>
          </w:p>
        </w:tc>
        <w:tc>
          <w:tcPr>
            <w:tcW w:w="1318" w:type="dxa"/>
          </w:tcPr>
          <w:p w14:paraId="5C73A32C" w14:textId="77777777" w:rsidR="009648DE" w:rsidRPr="002A5394" w:rsidRDefault="009648DE" w:rsidP="002A5394">
            <w:pPr>
              <w:pStyle w:val="TAL"/>
              <w:rPr>
                <w:i/>
                <w:iCs/>
                <w:szCs w:val="18"/>
              </w:rPr>
            </w:pPr>
          </w:p>
        </w:tc>
        <w:tc>
          <w:tcPr>
            <w:tcW w:w="1629" w:type="dxa"/>
          </w:tcPr>
          <w:p w14:paraId="5B47ACA5" w14:textId="77777777" w:rsidR="009648DE" w:rsidRPr="002A5394" w:rsidRDefault="009648DE" w:rsidP="002A5394">
            <w:pPr>
              <w:pStyle w:val="TAL"/>
              <w:rPr>
                <w:i/>
                <w:iCs/>
              </w:rPr>
            </w:pPr>
            <w:r w:rsidRPr="002A5394">
              <w:rPr>
                <w:i/>
                <w:iCs/>
              </w:rPr>
              <w:t>Yes</w:t>
            </w:r>
          </w:p>
        </w:tc>
        <w:tc>
          <w:tcPr>
            <w:tcW w:w="1576" w:type="dxa"/>
          </w:tcPr>
          <w:p w14:paraId="67B711BA" w14:textId="77777777" w:rsidR="009648DE" w:rsidRPr="002A5394" w:rsidRDefault="009648DE" w:rsidP="002A5394">
            <w:pPr>
              <w:pStyle w:val="TAL"/>
              <w:rPr>
                <w:i/>
                <w:iCs/>
              </w:rPr>
            </w:pPr>
            <w:r w:rsidRPr="002A5394">
              <w:rPr>
                <w:i/>
                <w:iCs/>
              </w:rPr>
              <w:t>Added</w:t>
            </w:r>
          </w:p>
        </w:tc>
      </w:tr>
      <w:tr w:rsidR="009648DE" w:rsidRPr="002A5394" w14:paraId="6C0B982E" w14:textId="77777777" w:rsidTr="002A5394">
        <w:trPr>
          <w:cantSplit/>
        </w:trPr>
        <w:tc>
          <w:tcPr>
            <w:tcW w:w="1557" w:type="dxa"/>
          </w:tcPr>
          <w:p w14:paraId="4C955A10" w14:textId="77777777" w:rsidR="009648DE" w:rsidRPr="002A5394" w:rsidRDefault="009648DE" w:rsidP="002A5394">
            <w:pPr>
              <w:pStyle w:val="TAL"/>
              <w:rPr>
                <w:b/>
                <w:i/>
                <w:iCs/>
                <w:szCs w:val="18"/>
              </w:rPr>
            </w:pPr>
            <w:r w:rsidRPr="002A5394">
              <w:rPr>
                <w:i/>
                <w:iCs/>
              </w:rPr>
              <w:t>Information on AF subscription to UP change events</w:t>
            </w:r>
          </w:p>
        </w:tc>
        <w:tc>
          <w:tcPr>
            <w:tcW w:w="2982" w:type="dxa"/>
          </w:tcPr>
          <w:p w14:paraId="18ACEFDB" w14:textId="77777777" w:rsidR="009648DE" w:rsidRPr="002A5394" w:rsidRDefault="009648DE" w:rsidP="002A5394">
            <w:pPr>
              <w:pStyle w:val="TAL"/>
              <w:rPr>
                <w:i/>
                <w:iCs/>
                <w:szCs w:val="18"/>
              </w:rPr>
            </w:pPr>
            <w:r w:rsidRPr="002A5394">
              <w:rPr>
                <w:i/>
                <w:iCs/>
              </w:rPr>
              <w:t>Indicates whether notifications in the case of change of UP path are requested and optionally indicates whether acknowledgment to the notifications shall be expected (as defined in clause 5.6.7 of TS 23.501 [2]).</w:t>
            </w:r>
          </w:p>
        </w:tc>
        <w:tc>
          <w:tcPr>
            <w:tcW w:w="1318" w:type="dxa"/>
          </w:tcPr>
          <w:p w14:paraId="3D7A6872" w14:textId="77777777" w:rsidR="009648DE" w:rsidRPr="002A5394" w:rsidRDefault="009648DE" w:rsidP="002A5394">
            <w:pPr>
              <w:pStyle w:val="TAL"/>
              <w:rPr>
                <w:i/>
                <w:iCs/>
                <w:szCs w:val="18"/>
              </w:rPr>
            </w:pPr>
          </w:p>
        </w:tc>
        <w:tc>
          <w:tcPr>
            <w:tcW w:w="1629" w:type="dxa"/>
          </w:tcPr>
          <w:p w14:paraId="1C05A69F" w14:textId="77777777" w:rsidR="009648DE" w:rsidRPr="002A5394" w:rsidRDefault="009648DE" w:rsidP="002A5394">
            <w:pPr>
              <w:pStyle w:val="TAL"/>
              <w:rPr>
                <w:i/>
                <w:iCs/>
              </w:rPr>
            </w:pPr>
            <w:r w:rsidRPr="002A5394">
              <w:rPr>
                <w:i/>
                <w:iCs/>
              </w:rPr>
              <w:t>Yes</w:t>
            </w:r>
          </w:p>
        </w:tc>
        <w:tc>
          <w:tcPr>
            <w:tcW w:w="1576" w:type="dxa"/>
          </w:tcPr>
          <w:p w14:paraId="1FD5E6FF" w14:textId="77777777" w:rsidR="009648DE" w:rsidRPr="002A5394" w:rsidRDefault="009648DE" w:rsidP="002A5394">
            <w:pPr>
              <w:pStyle w:val="TAL"/>
              <w:rPr>
                <w:i/>
                <w:iCs/>
              </w:rPr>
            </w:pPr>
            <w:r w:rsidRPr="002A5394">
              <w:rPr>
                <w:i/>
                <w:iCs/>
              </w:rPr>
              <w:t>Added</w:t>
            </w:r>
          </w:p>
        </w:tc>
      </w:tr>
      <w:tr w:rsidR="009648DE" w:rsidRPr="002A5394" w14:paraId="618D43EC" w14:textId="77777777" w:rsidTr="002A5394">
        <w:trPr>
          <w:cantSplit/>
        </w:trPr>
        <w:tc>
          <w:tcPr>
            <w:tcW w:w="1557" w:type="dxa"/>
          </w:tcPr>
          <w:p w14:paraId="13DA0ADC" w14:textId="77777777" w:rsidR="009648DE" w:rsidRPr="002A5394" w:rsidRDefault="009648DE" w:rsidP="002A5394">
            <w:pPr>
              <w:pStyle w:val="TAL"/>
              <w:rPr>
                <w:i/>
                <w:iCs/>
                <w:szCs w:val="18"/>
              </w:rPr>
            </w:pPr>
            <w:r w:rsidRPr="002A5394">
              <w:rPr>
                <w:i/>
                <w:iCs/>
                <w:szCs w:val="18"/>
              </w:rPr>
              <w:t>Indication of UE IP address preservation</w:t>
            </w:r>
          </w:p>
        </w:tc>
        <w:tc>
          <w:tcPr>
            <w:tcW w:w="2982" w:type="dxa"/>
          </w:tcPr>
          <w:p w14:paraId="2EDF4E00" w14:textId="77777777" w:rsidR="009648DE" w:rsidRPr="002A5394" w:rsidRDefault="009648DE" w:rsidP="002A5394">
            <w:pPr>
              <w:pStyle w:val="TAL"/>
              <w:rPr>
                <w:i/>
                <w:iCs/>
                <w:szCs w:val="18"/>
              </w:rPr>
            </w:pPr>
            <w:r w:rsidRPr="002A5394">
              <w:rPr>
                <w:i/>
                <w:iCs/>
                <w:szCs w:val="18"/>
              </w:rPr>
              <w:t>Indicates UE IP address should be preserved. It is defined in clause 5.6.7 of TS 23.501 [2].</w:t>
            </w:r>
          </w:p>
        </w:tc>
        <w:tc>
          <w:tcPr>
            <w:tcW w:w="1318" w:type="dxa"/>
          </w:tcPr>
          <w:p w14:paraId="47C012B1" w14:textId="77777777" w:rsidR="009648DE" w:rsidRPr="002A5394" w:rsidRDefault="009648DE" w:rsidP="002A5394">
            <w:pPr>
              <w:pStyle w:val="TAL"/>
              <w:rPr>
                <w:i/>
                <w:iCs/>
                <w:szCs w:val="18"/>
              </w:rPr>
            </w:pPr>
          </w:p>
        </w:tc>
        <w:tc>
          <w:tcPr>
            <w:tcW w:w="1629" w:type="dxa"/>
          </w:tcPr>
          <w:p w14:paraId="2E99EF16" w14:textId="77777777" w:rsidR="009648DE" w:rsidRPr="002A5394" w:rsidRDefault="009648DE" w:rsidP="002A5394">
            <w:pPr>
              <w:pStyle w:val="TAL"/>
              <w:rPr>
                <w:i/>
                <w:iCs/>
              </w:rPr>
            </w:pPr>
            <w:r w:rsidRPr="002A5394">
              <w:rPr>
                <w:i/>
                <w:iCs/>
              </w:rPr>
              <w:t>Yes</w:t>
            </w:r>
          </w:p>
        </w:tc>
        <w:tc>
          <w:tcPr>
            <w:tcW w:w="1576" w:type="dxa"/>
          </w:tcPr>
          <w:p w14:paraId="6275F036" w14:textId="77777777" w:rsidR="009648DE" w:rsidRPr="002A5394" w:rsidRDefault="009648DE" w:rsidP="002A5394">
            <w:pPr>
              <w:pStyle w:val="TAL"/>
              <w:rPr>
                <w:i/>
                <w:iCs/>
              </w:rPr>
            </w:pPr>
            <w:r w:rsidRPr="002A5394">
              <w:rPr>
                <w:i/>
                <w:iCs/>
              </w:rPr>
              <w:t>Added</w:t>
            </w:r>
          </w:p>
        </w:tc>
      </w:tr>
      <w:tr w:rsidR="009648DE" w:rsidRPr="002A5394" w14:paraId="24DF8398" w14:textId="77777777" w:rsidTr="002A5394">
        <w:trPr>
          <w:cantSplit/>
        </w:trPr>
        <w:tc>
          <w:tcPr>
            <w:tcW w:w="1557" w:type="dxa"/>
          </w:tcPr>
          <w:p w14:paraId="03739BB1" w14:textId="77777777" w:rsidR="009648DE" w:rsidRPr="002A5394" w:rsidRDefault="009648DE" w:rsidP="002A5394">
            <w:pPr>
              <w:pStyle w:val="TAL"/>
              <w:rPr>
                <w:i/>
                <w:iCs/>
                <w:szCs w:val="18"/>
              </w:rPr>
            </w:pPr>
            <w:r w:rsidRPr="002A5394">
              <w:rPr>
                <w:i/>
                <w:iCs/>
                <w:szCs w:val="18"/>
              </w:rPr>
              <w:t>Indication of traffic correlation</w:t>
            </w:r>
          </w:p>
        </w:tc>
        <w:tc>
          <w:tcPr>
            <w:tcW w:w="2982" w:type="dxa"/>
          </w:tcPr>
          <w:p w14:paraId="05287872" w14:textId="77777777" w:rsidR="009648DE" w:rsidRPr="002A5394" w:rsidRDefault="009648DE" w:rsidP="002A5394">
            <w:pPr>
              <w:pStyle w:val="TAL"/>
              <w:rPr>
                <w:i/>
                <w:iCs/>
                <w:szCs w:val="18"/>
              </w:rPr>
            </w:pPr>
            <w:r w:rsidRPr="002A5394">
              <w:rPr>
                <w:i/>
                <w:iCs/>
                <w:szCs w:val="18"/>
              </w:rPr>
              <w:t>Indicates that the target PDU Sessions should be correlated via a common DNAI in the user plane. It is described in clause 5.6.7 of TS 23.501 [2].</w:t>
            </w:r>
          </w:p>
        </w:tc>
        <w:tc>
          <w:tcPr>
            <w:tcW w:w="1318" w:type="dxa"/>
          </w:tcPr>
          <w:p w14:paraId="7CA16828" w14:textId="77777777" w:rsidR="009648DE" w:rsidRPr="002A5394" w:rsidRDefault="009648DE" w:rsidP="002A5394">
            <w:pPr>
              <w:pStyle w:val="TAL"/>
              <w:rPr>
                <w:i/>
                <w:iCs/>
                <w:szCs w:val="18"/>
              </w:rPr>
            </w:pPr>
          </w:p>
        </w:tc>
        <w:tc>
          <w:tcPr>
            <w:tcW w:w="1629" w:type="dxa"/>
          </w:tcPr>
          <w:p w14:paraId="5725AFF4" w14:textId="77777777" w:rsidR="009648DE" w:rsidRPr="002A5394" w:rsidRDefault="009648DE" w:rsidP="002A5394">
            <w:pPr>
              <w:pStyle w:val="TAL"/>
              <w:rPr>
                <w:i/>
                <w:iCs/>
              </w:rPr>
            </w:pPr>
            <w:r w:rsidRPr="002A5394">
              <w:rPr>
                <w:i/>
                <w:iCs/>
              </w:rPr>
              <w:t>Yes</w:t>
            </w:r>
          </w:p>
        </w:tc>
        <w:tc>
          <w:tcPr>
            <w:tcW w:w="1576" w:type="dxa"/>
          </w:tcPr>
          <w:p w14:paraId="5BDC135B" w14:textId="77777777" w:rsidR="009648DE" w:rsidRPr="002A5394" w:rsidRDefault="009648DE" w:rsidP="002A5394">
            <w:pPr>
              <w:pStyle w:val="TAL"/>
              <w:rPr>
                <w:i/>
                <w:iCs/>
              </w:rPr>
            </w:pPr>
            <w:r w:rsidRPr="002A5394">
              <w:rPr>
                <w:i/>
                <w:iCs/>
              </w:rPr>
              <w:t>Added</w:t>
            </w:r>
          </w:p>
        </w:tc>
      </w:tr>
      <w:tr w:rsidR="009648DE" w:rsidRPr="002A5394" w14:paraId="42DC94EF" w14:textId="77777777" w:rsidTr="002A5394">
        <w:trPr>
          <w:cantSplit/>
        </w:trPr>
        <w:tc>
          <w:tcPr>
            <w:tcW w:w="1557" w:type="dxa"/>
          </w:tcPr>
          <w:p w14:paraId="2DC82986" w14:textId="77777777" w:rsidR="009648DE" w:rsidRPr="002A5394" w:rsidRDefault="009648DE" w:rsidP="002A5394">
            <w:pPr>
              <w:pStyle w:val="TAL"/>
              <w:rPr>
                <w:i/>
                <w:iCs/>
                <w:szCs w:val="18"/>
              </w:rPr>
            </w:pPr>
            <w:r w:rsidRPr="002A5394">
              <w:rPr>
                <w:i/>
                <w:iCs/>
                <w:szCs w:val="18"/>
              </w:rPr>
              <w:t>Information on User Plane Latency requirements</w:t>
            </w:r>
          </w:p>
        </w:tc>
        <w:tc>
          <w:tcPr>
            <w:tcW w:w="2982" w:type="dxa"/>
          </w:tcPr>
          <w:p w14:paraId="72EDC235" w14:textId="77777777" w:rsidR="009648DE" w:rsidRPr="002A5394" w:rsidRDefault="009648DE" w:rsidP="002A5394">
            <w:pPr>
              <w:pStyle w:val="TAL"/>
              <w:rPr>
                <w:i/>
                <w:iCs/>
                <w:szCs w:val="18"/>
              </w:rPr>
            </w:pPr>
            <w:r w:rsidRPr="002A5394">
              <w:rPr>
                <w:i/>
                <w:iCs/>
                <w:szCs w:val="18"/>
              </w:rPr>
              <w:t>Indicates the user plane latency requirements. (see TS 23.548 [33]).</w:t>
            </w:r>
          </w:p>
        </w:tc>
        <w:tc>
          <w:tcPr>
            <w:tcW w:w="1318" w:type="dxa"/>
          </w:tcPr>
          <w:p w14:paraId="264064DD" w14:textId="77777777" w:rsidR="009648DE" w:rsidRPr="002A5394" w:rsidRDefault="009648DE" w:rsidP="002A5394">
            <w:pPr>
              <w:pStyle w:val="TAL"/>
              <w:rPr>
                <w:i/>
                <w:iCs/>
                <w:szCs w:val="18"/>
              </w:rPr>
            </w:pPr>
          </w:p>
        </w:tc>
        <w:tc>
          <w:tcPr>
            <w:tcW w:w="1629" w:type="dxa"/>
          </w:tcPr>
          <w:p w14:paraId="0F6A44A2" w14:textId="77777777" w:rsidR="009648DE" w:rsidRPr="002A5394" w:rsidRDefault="009648DE" w:rsidP="002A5394">
            <w:pPr>
              <w:pStyle w:val="TAL"/>
              <w:rPr>
                <w:i/>
                <w:iCs/>
              </w:rPr>
            </w:pPr>
            <w:r w:rsidRPr="002A5394">
              <w:rPr>
                <w:i/>
                <w:iCs/>
              </w:rPr>
              <w:t>Yes</w:t>
            </w:r>
          </w:p>
        </w:tc>
        <w:tc>
          <w:tcPr>
            <w:tcW w:w="1576" w:type="dxa"/>
          </w:tcPr>
          <w:p w14:paraId="7AD7C63A" w14:textId="77777777" w:rsidR="009648DE" w:rsidRPr="002A5394" w:rsidRDefault="009648DE" w:rsidP="002A5394">
            <w:pPr>
              <w:pStyle w:val="TAL"/>
              <w:rPr>
                <w:i/>
                <w:iCs/>
              </w:rPr>
            </w:pPr>
            <w:r w:rsidRPr="002A5394">
              <w:rPr>
                <w:i/>
                <w:iCs/>
              </w:rPr>
              <w:t>Added</w:t>
            </w:r>
          </w:p>
        </w:tc>
      </w:tr>
      <w:tr w:rsidR="009648DE" w:rsidRPr="002A5394" w14:paraId="59A28D90" w14:textId="77777777" w:rsidTr="002A5394">
        <w:trPr>
          <w:cantSplit/>
        </w:trPr>
        <w:tc>
          <w:tcPr>
            <w:tcW w:w="1557" w:type="dxa"/>
          </w:tcPr>
          <w:p w14:paraId="234A6407" w14:textId="77777777" w:rsidR="009648DE" w:rsidRPr="002A5394" w:rsidRDefault="009648DE" w:rsidP="002A5394">
            <w:pPr>
              <w:pStyle w:val="TAL"/>
              <w:rPr>
                <w:i/>
                <w:iCs/>
                <w:szCs w:val="18"/>
              </w:rPr>
            </w:pPr>
            <w:r w:rsidRPr="002A5394">
              <w:rPr>
                <w:i/>
                <w:iCs/>
                <w:szCs w:val="18"/>
              </w:rPr>
              <w:t>Information for EAS IP Replacement in 5GC</w:t>
            </w:r>
          </w:p>
        </w:tc>
        <w:tc>
          <w:tcPr>
            <w:tcW w:w="2982" w:type="dxa"/>
          </w:tcPr>
          <w:p w14:paraId="77EC13CA" w14:textId="77777777" w:rsidR="009648DE" w:rsidRPr="002A5394" w:rsidRDefault="009648DE" w:rsidP="002A5394">
            <w:pPr>
              <w:pStyle w:val="TAL"/>
              <w:rPr>
                <w:i/>
                <w:iCs/>
                <w:szCs w:val="18"/>
              </w:rPr>
            </w:pPr>
            <w:r w:rsidRPr="002A5394">
              <w:rPr>
                <w:i/>
                <w:iCs/>
                <w:szCs w:val="18"/>
              </w:rPr>
              <w:t>Indicates the Source EAS identifier and Target EAS identifier, (i.e. IP addresses and port numbers of the source and target EAS). (see clause 5.6.7 of TS 23.501 [2]).</w:t>
            </w:r>
          </w:p>
        </w:tc>
        <w:tc>
          <w:tcPr>
            <w:tcW w:w="1318" w:type="dxa"/>
          </w:tcPr>
          <w:p w14:paraId="36C035E1" w14:textId="77777777" w:rsidR="009648DE" w:rsidRPr="002A5394" w:rsidRDefault="009648DE" w:rsidP="002A5394">
            <w:pPr>
              <w:pStyle w:val="TAL"/>
              <w:rPr>
                <w:i/>
                <w:iCs/>
                <w:szCs w:val="18"/>
              </w:rPr>
            </w:pPr>
          </w:p>
        </w:tc>
        <w:tc>
          <w:tcPr>
            <w:tcW w:w="1629" w:type="dxa"/>
          </w:tcPr>
          <w:p w14:paraId="06DFB835" w14:textId="77777777" w:rsidR="009648DE" w:rsidRPr="002A5394" w:rsidRDefault="009648DE" w:rsidP="002A5394">
            <w:pPr>
              <w:pStyle w:val="TAL"/>
              <w:rPr>
                <w:i/>
                <w:iCs/>
              </w:rPr>
            </w:pPr>
            <w:r w:rsidRPr="002A5394">
              <w:rPr>
                <w:i/>
                <w:iCs/>
              </w:rPr>
              <w:t>Yes</w:t>
            </w:r>
          </w:p>
        </w:tc>
        <w:tc>
          <w:tcPr>
            <w:tcW w:w="1576" w:type="dxa"/>
          </w:tcPr>
          <w:p w14:paraId="4FAA76F6" w14:textId="77777777" w:rsidR="009648DE" w:rsidRPr="002A5394" w:rsidRDefault="009648DE" w:rsidP="002A5394">
            <w:pPr>
              <w:pStyle w:val="TAL"/>
              <w:rPr>
                <w:i/>
                <w:iCs/>
              </w:rPr>
            </w:pPr>
            <w:r w:rsidRPr="002A5394">
              <w:rPr>
                <w:i/>
                <w:iCs/>
              </w:rPr>
              <w:t>Added</w:t>
            </w:r>
          </w:p>
        </w:tc>
      </w:tr>
      <w:tr w:rsidR="009648DE" w:rsidRPr="002A5394" w14:paraId="3C331AAB" w14:textId="77777777" w:rsidTr="002A5394">
        <w:trPr>
          <w:cantSplit/>
        </w:trPr>
        <w:tc>
          <w:tcPr>
            <w:tcW w:w="1557" w:type="dxa"/>
          </w:tcPr>
          <w:p w14:paraId="4C1DB11E" w14:textId="77777777" w:rsidR="009648DE" w:rsidRPr="002A5394" w:rsidRDefault="009648DE" w:rsidP="002A5394">
            <w:pPr>
              <w:pStyle w:val="TAL"/>
              <w:rPr>
                <w:i/>
                <w:iCs/>
              </w:rPr>
            </w:pPr>
            <w:r w:rsidRPr="002A5394">
              <w:rPr>
                <w:b/>
                <w:i/>
                <w:iCs/>
                <w:szCs w:val="18"/>
              </w:rPr>
              <w:t>NBIFOM related control Information</w:t>
            </w:r>
          </w:p>
        </w:tc>
        <w:tc>
          <w:tcPr>
            <w:tcW w:w="2982" w:type="dxa"/>
          </w:tcPr>
          <w:p w14:paraId="2A20A3A4" w14:textId="77777777" w:rsidR="009648DE" w:rsidRPr="002A5394" w:rsidRDefault="009648DE" w:rsidP="002A5394">
            <w:pPr>
              <w:pStyle w:val="TAL"/>
              <w:rPr>
                <w:i/>
                <w:iCs/>
              </w:rPr>
            </w:pPr>
            <w:r w:rsidRPr="002A5394">
              <w:rPr>
                <w:i/>
                <w:iCs/>
                <w:szCs w:val="18"/>
              </w:rPr>
              <w:t>This part describes PCC rule information related with NBIFOM.</w:t>
            </w:r>
          </w:p>
        </w:tc>
        <w:tc>
          <w:tcPr>
            <w:tcW w:w="1318" w:type="dxa"/>
          </w:tcPr>
          <w:p w14:paraId="413298F4" w14:textId="77777777" w:rsidR="009648DE" w:rsidRPr="002A5394" w:rsidRDefault="009648DE" w:rsidP="002A5394">
            <w:pPr>
              <w:pStyle w:val="TAL"/>
              <w:rPr>
                <w:i/>
                <w:iCs/>
                <w:szCs w:val="18"/>
              </w:rPr>
            </w:pPr>
          </w:p>
        </w:tc>
        <w:tc>
          <w:tcPr>
            <w:tcW w:w="1629" w:type="dxa"/>
          </w:tcPr>
          <w:p w14:paraId="4D22A254" w14:textId="77777777" w:rsidR="009648DE" w:rsidRPr="002A5394" w:rsidRDefault="009648DE" w:rsidP="002A5394">
            <w:pPr>
              <w:pStyle w:val="TAL"/>
              <w:rPr>
                <w:i/>
                <w:iCs/>
              </w:rPr>
            </w:pPr>
          </w:p>
        </w:tc>
        <w:tc>
          <w:tcPr>
            <w:tcW w:w="1576" w:type="dxa"/>
          </w:tcPr>
          <w:p w14:paraId="44BA5A9D" w14:textId="77777777" w:rsidR="009648DE" w:rsidRPr="002A5394" w:rsidRDefault="009648DE" w:rsidP="002A5394">
            <w:pPr>
              <w:pStyle w:val="TAL"/>
              <w:rPr>
                <w:i/>
                <w:iCs/>
              </w:rPr>
            </w:pPr>
          </w:p>
        </w:tc>
      </w:tr>
      <w:tr w:rsidR="009648DE" w:rsidRPr="002A5394" w14:paraId="5AF3F02F" w14:textId="77777777" w:rsidTr="002A5394">
        <w:trPr>
          <w:cantSplit/>
        </w:trPr>
        <w:tc>
          <w:tcPr>
            <w:tcW w:w="1557" w:type="dxa"/>
          </w:tcPr>
          <w:p w14:paraId="0F92DF9A" w14:textId="77777777" w:rsidR="009648DE" w:rsidRPr="002A5394" w:rsidRDefault="009648DE" w:rsidP="002A5394">
            <w:pPr>
              <w:pStyle w:val="TAL"/>
              <w:rPr>
                <w:i/>
                <w:iCs/>
              </w:rPr>
            </w:pPr>
            <w:r w:rsidRPr="002A5394">
              <w:rPr>
                <w:i/>
                <w:iCs/>
                <w:szCs w:val="18"/>
              </w:rPr>
              <w:t>Allowed Access Type</w:t>
            </w:r>
          </w:p>
        </w:tc>
        <w:tc>
          <w:tcPr>
            <w:tcW w:w="2982" w:type="dxa"/>
          </w:tcPr>
          <w:p w14:paraId="1098C362" w14:textId="77777777" w:rsidR="009648DE" w:rsidRPr="002A5394" w:rsidRDefault="009648DE" w:rsidP="002A5394">
            <w:pPr>
              <w:pStyle w:val="TAL"/>
              <w:rPr>
                <w:i/>
                <w:iCs/>
              </w:rPr>
            </w:pPr>
            <w:r w:rsidRPr="002A5394">
              <w:rPr>
                <w:i/>
                <w:iCs/>
                <w:szCs w:val="18"/>
              </w:rPr>
              <w:t>The access to be used for traffic identified by the PCC rule.</w:t>
            </w:r>
          </w:p>
        </w:tc>
        <w:tc>
          <w:tcPr>
            <w:tcW w:w="1318" w:type="dxa"/>
          </w:tcPr>
          <w:p w14:paraId="4F8C2F10" w14:textId="77777777" w:rsidR="009648DE" w:rsidRPr="002A5394" w:rsidRDefault="009648DE" w:rsidP="002A5394">
            <w:pPr>
              <w:pStyle w:val="TAL"/>
              <w:rPr>
                <w:i/>
                <w:iCs/>
                <w:szCs w:val="18"/>
              </w:rPr>
            </w:pPr>
          </w:p>
        </w:tc>
        <w:tc>
          <w:tcPr>
            <w:tcW w:w="1629" w:type="dxa"/>
          </w:tcPr>
          <w:p w14:paraId="4FF655F3" w14:textId="77777777" w:rsidR="009648DE" w:rsidRPr="002A5394" w:rsidRDefault="009648DE" w:rsidP="002A5394">
            <w:pPr>
              <w:pStyle w:val="TAL"/>
              <w:rPr>
                <w:i/>
                <w:iCs/>
              </w:rPr>
            </w:pPr>
          </w:p>
        </w:tc>
        <w:tc>
          <w:tcPr>
            <w:tcW w:w="1576" w:type="dxa"/>
          </w:tcPr>
          <w:p w14:paraId="384C1CA6" w14:textId="77777777" w:rsidR="009648DE" w:rsidRPr="002A5394" w:rsidRDefault="009648DE" w:rsidP="002A5394">
            <w:pPr>
              <w:pStyle w:val="TAL"/>
              <w:rPr>
                <w:i/>
                <w:iCs/>
              </w:rPr>
            </w:pPr>
            <w:r w:rsidRPr="002A5394">
              <w:rPr>
                <w:i/>
                <w:iCs/>
              </w:rPr>
              <w:t>Removed</w:t>
            </w:r>
          </w:p>
        </w:tc>
      </w:tr>
      <w:tr w:rsidR="009648DE" w:rsidRPr="002A5394" w14:paraId="0F44FA57" w14:textId="77777777" w:rsidTr="002A5394">
        <w:trPr>
          <w:cantSplit/>
        </w:trPr>
        <w:tc>
          <w:tcPr>
            <w:tcW w:w="1557" w:type="dxa"/>
          </w:tcPr>
          <w:p w14:paraId="5B5219C8" w14:textId="77777777" w:rsidR="009648DE" w:rsidRPr="002A5394" w:rsidRDefault="009648DE" w:rsidP="002A5394">
            <w:pPr>
              <w:pStyle w:val="TAL"/>
              <w:rPr>
                <w:i/>
                <w:iCs/>
                <w:szCs w:val="18"/>
                <w:lang w:val="en-US"/>
              </w:rPr>
            </w:pPr>
            <w:r w:rsidRPr="002A5394">
              <w:rPr>
                <w:rFonts w:hint="eastAsia"/>
                <w:b/>
                <w:i/>
                <w:iCs/>
                <w:szCs w:val="18"/>
                <w:lang w:val="en-US"/>
              </w:rPr>
              <w:lastRenderedPageBreak/>
              <w:t>RAN support information</w:t>
            </w:r>
          </w:p>
        </w:tc>
        <w:tc>
          <w:tcPr>
            <w:tcW w:w="2982" w:type="dxa"/>
          </w:tcPr>
          <w:p w14:paraId="77B3FE45" w14:textId="77777777" w:rsidR="009648DE" w:rsidRPr="002A5394" w:rsidRDefault="009648DE" w:rsidP="002A5394">
            <w:pPr>
              <w:pStyle w:val="TAL"/>
              <w:rPr>
                <w:i/>
                <w:iCs/>
                <w:szCs w:val="18"/>
                <w:lang w:val="en-US"/>
              </w:rPr>
            </w:pPr>
            <w:r w:rsidRPr="002A5394">
              <w:rPr>
                <w:i/>
                <w:iCs/>
                <w:szCs w:val="18"/>
                <w:lang w:val="en-US"/>
              </w:rPr>
              <w:t>This part defines</w:t>
            </w:r>
            <w:r w:rsidRPr="002A5394">
              <w:rPr>
                <w:rFonts w:hint="eastAsia"/>
                <w:i/>
                <w:iCs/>
                <w:szCs w:val="18"/>
                <w:lang w:val="en-US" w:eastAsia="zh-CN"/>
              </w:rPr>
              <w:t xml:space="preserve"> information supporting </w:t>
            </w:r>
            <w:r w:rsidRPr="002A5394">
              <w:rPr>
                <w:i/>
                <w:iCs/>
                <w:szCs w:val="18"/>
                <w:lang w:val="en-US"/>
              </w:rPr>
              <w:t xml:space="preserve">the </w:t>
            </w:r>
            <w:r w:rsidRPr="002A5394">
              <w:rPr>
                <w:rFonts w:hint="eastAsia"/>
                <w:i/>
                <w:iCs/>
                <w:szCs w:val="18"/>
                <w:lang w:val="en-US"/>
              </w:rPr>
              <w:t>RAN for</w:t>
            </w:r>
            <w:r w:rsidRPr="002A5394">
              <w:rPr>
                <w:rFonts w:hint="eastAsia"/>
                <w:i/>
                <w:iCs/>
                <w:szCs w:val="18"/>
                <w:lang w:val="en-US" w:eastAsia="zh-CN"/>
              </w:rPr>
              <w:t xml:space="preserve"> e.g.</w:t>
            </w:r>
            <w:r w:rsidRPr="002A5394">
              <w:rPr>
                <w:rFonts w:hint="eastAsia"/>
                <w:i/>
                <w:iCs/>
                <w:szCs w:val="18"/>
                <w:lang w:val="en-US"/>
              </w:rPr>
              <w:t xml:space="preserve"> handover</w:t>
            </w:r>
            <w:r w:rsidRPr="002A5394">
              <w:rPr>
                <w:i/>
                <w:iCs/>
                <w:szCs w:val="18"/>
                <w:lang w:val="en-US"/>
              </w:rPr>
              <w:t xml:space="preserve"> threshold </w:t>
            </w:r>
            <w:r w:rsidRPr="002A5394">
              <w:rPr>
                <w:rFonts w:hint="eastAsia"/>
                <w:i/>
                <w:iCs/>
                <w:szCs w:val="18"/>
                <w:lang w:val="en-US"/>
              </w:rPr>
              <w:t>decision</w:t>
            </w:r>
            <w:r w:rsidRPr="002A5394">
              <w:rPr>
                <w:rFonts w:hint="eastAsia"/>
                <w:i/>
                <w:iCs/>
                <w:szCs w:val="18"/>
                <w:lang w:val="en-US" w:eastAsia="zh-CN"/>
              </w:rPr>
              <w:t>.</w:t>
            </w:r>
          </w:p>
        </w:tc>
        <w:tc>
          <w:tcPr>
            <w:tcW w:w="1318" w:type="dxa"/>
          </w:tcPr>
          <w:p w14:paraId="4F2E9D7E" w14:textId="77777777" w:rsidR="009648DE" w:rsidRPr="002A5394" w:rsidRDefault="009648DE" w:rsidP="002A5394">
            <w:pPr>
              <w:pStyle w:val="TAL"/>
              <w:rPr>
                <w:i/>
                <w:iCs/>
                <w:szCs w:val="18"/>
                <w:lang w:val="en-US"/>
              </w:rPr>
            </w:pPr>
          </w:p>
        </w:tc>
        <w:tc>
          <w:tcPr>
            <w:tcW w:w="1629" w:type="dxa"/>
          </w:tcPr>
          <w:p w14:paraId="4A5CD180" w14:textId="77777777" w:rsidR="009648DE" w:rsidRPr="002A5394" w:rsidRDefault="009648DE" w:rsidP="002A5394">
            <w:pPr>
              <w:pStyle w:val="TAL"/>
              <w:rPr>
                <w:i/>
                <w:iCs/>
              </w:rPr>
            </w:pPr>
          </w:p>
        </w:tc>
        <w:tc>
          <w:tcPr>
            <w:tcW w:w="1576" w:type="dxa"/>
          </w:tcPr>
          <w:p w14:paraId="65DDF676" w14:textId="77777777" w:rsidR="009648DE" w:rsidRPr="002A5394" w:rsidRDefault="009648DE" w:rsidP="002A5394">
            <w:pPr>
              <w:pStyle w:val="TAL"/>
              <w:rPr>
                <w:i/>
                <w:iCs/>
              </w:rPr>
            </w:pPr>
          </w:p>
        </w:tc>
      </w:tr>
      <w:tr w:rsidR="009648DE" w:rsidRPr="002A5394" w14:paraId="34492843" w14:textId="77777777" w:rsidTr="002A5394">
        <w:trPr>
          <w:cantSplit/>
        </w:trPr>
        <w:tc>
          <w:tcPr>
            <w:tcW w:w="1557" w:type="dxa"/>
          </w:tcPr>
          <w:p w14:paraId="64449D8A" w14:textId="77777777" w:rsidR="009648DE" w:rsidRPr="002A5394" w:rsidRDefault="009648DE" w:rsidP="002A5394">
            <w:pPr>
              <w:pStyle w:val="TAL"/>
              <w:rPr>
                <w:i/>
                <w:iCs/>
                <w:lang w:val="en-US"/>
              </w:rPr>
            </w:pPr>
            <w:r w:rsidRPr="002A5394">
              <w:rPr>
                <w:rFonts w:hint="eastAsia"/>
                <w:i/>
                <w:iCs/>
                <w:lang w:val="en-US"/>
              </w:rPr>
              <w:t>UL M</w:t>
            </w:r>
            <w:r w:rsidRPr="002A5394">
              <w:rPr>
                <w:i/>
                <w:iCs/>
                <w:lang w:val="en-US"/>
              </w:rPr>
              <w:t>aximum Packet Loss Rate</w:t>
            </w:r>
          </w:p>
        </w:tc>
        <w:tc>
          <w:tcPr>
            <w:tcW w:w="2982" w:type="dxa"/>
          </w:tcPr>
          <w:p w14:paraId="375CB157" w14:textId="77777777" w:rsidR="009648DE" w:rsidRPr="002A5394" w:rsidRDefault="009648DE" w:rsidP="002A5394">
            <w:pPr>
              <w:pStyle w:val="TAL"/>
              <w:rPr>
                <w:i/>
                <w:iCs/>
                <w:lang w:val="en-US" w:eastAsia="ja-JP"/>
              </w:rPr>
            </w:pPr>
            <w:r w:rsidRPr="002A5394">
              <w:rPr>
                <w:rFonts w:hint="eastAsia"/>
                <w:i/>
                <w:iCs/>
                <w:lang w:val="en-US" w:eastAsia="ja-JP"/>
              </w:rPr>
              <w:t>T</w:t>
            </w:r>
            <w:r w:rsidRPr="002A5394">
              <w:rPr>
                <w:rFonts w:hint="eastAsia"/>
                <w:i/>
                <w:iCs/>
                <w:lang w:val="en-US"/>
              </w:rPr>
              <w:t>he maximum rate for lost packets that can be tolerated in the uplink direction</w:t>
            </w:r>
            <w:r w:rsidRPr="002A5394">
              <w:rPr>
                <w:rFonts w:hint="eastAsia"/>
                <w:i/>
                <w:iCs/>
                <w:lang w:val="en-US" w:eastAsia="ja-JP"/>
              </w:rPr>
              <w:t xml:space="preserve"> </w:t>
            </w:r>
            <w:r w:rsidRPr="002A5394">
              <w:rPr>
                <w:i/>
                <w:iCs/>
                <w:lang w:val="en-US"/>
              </w:rPr>
              <w:t xml:space="preserve">for </w:t>
            </w:r>
            <w:r w:rsidRPr="002A5394">
              <w:rPr>
                <w:rFonts w:hint="eastAsia"/>
                <w:i/>
                <w:iCs/>
                <w:lang w:val="en-US" w:eastAsia="ja-JP"/>
              </w:rPr>
              <w:t xml:space="preserve">the </w:t>
            </w:r>
            <w:r w:rsidRPr="002A5394">
              <w:rPr>
                <w:i/>
                <w:iCs/>
                <w:lang w:val="en-US"/>
              </w:rPr>
              <w:t xml:space="preserve">service </w:t>
            </w:r>
            <w:r w:rsidRPr="002A5394">
              <w:rPr>
                <w:rFonts w:hint="eastAsia"/>
                <w:i/>
                <w:iCs/>
                <w:lang w:val="en-US"/>
              </w:rPr>
              <w:t>data flow</w:t>
            </w:r>
            <w:r w:rsidRPr="002A5394">
              <w:rPr>
                <w:rFonts w:hint="eastAsia"/>
                <w:i/>
                <w:iCs/>
                <w:lang w:val="en-US" w:eastAsia="ja-JP"/>
              </w:rPr>
              <w:t>.</w:t>
            </w:r>
            <w:r w:rsidRPr="002A5394">
              <w:rPr>
                <w:rFonts w:hint="eastAsia"/>
                <w:i/>
                <w:iCs/>
                <w:szCs w:val="18"/>
                <w:lang w:val="en-US" w:eastAsia="zh-CN"/>
              </w:rPr>
              <w:t xml:space="preserve"> It is defined in</w:t>
            </w:r>
            <w:r w:rsidRPr="002A5394">
              <w:rPr>
                <w:i/>
                <w:iCs/>
                <w:lang w:val="de-DE"/>
              </w:rPr>
              <w:t xml:space="preserve"> </w:t>
            </w:r>
            <w:proofErr w:type="spellStart"/>
            <w:r w:rsidRPr="002A5394">
              <w:rPr>
                <w:i/>
                <w:iCs/>
                <w:lang w:val="de-DE"/>
              </w:rPr>
              <w:t>clause</w:t>
            </w:r>
            <w:proofErr w:type="spellEnd"/>
            <w:r w:rsidRPr="002A5394">
              <w:rPr>
                <w:i/>
                <w:iCs/>
                <w:lang w:val="en-US"/>
              </w:rPr>
              <w:t> </w:t>
            </w:r>
            <w:r w:rsidRPr="002A5394">
              <w:rPr>
                <w:rFonts w:hint="eastAsia"/>
                <w:i/>
                <w:iCs/>
              </w:rPr>
              <w:t>5.7.2.</w:t>
            </w:r>
            <w:r w:rsidRPr="002A5394">
              <w:rPr>
                <w:i/>
                <w:iCs/>
                <w:lang w:val="de-DE"/>
              </w:rPr>
              <w:t>8</w:t>
            </w:r>
            <w:r w:rsidRPr="002A5394">
              <w:rPr>
                <w:rFonts w:hint="eastAsia"/>
                <w:i/>
                <w:iCs/>
                <w:szCs w:val="18"/>
                <w:lang w:val="en-US" w:eastAsia="zh-CN"/>
              </w:rPr>
              <w:t xml:space="preserve"> </w:t>
            </w:r>
            <w:r w:rsidRPr="002A5394">
              <w:rPr>
                <w:i/>
                <w:iCs/>
                <w:szCs w:val="18"/>
                <w:lang w:val="en-US" w:eastAsia="zh-CN"/>
              </w:rPr>
              <w:t xml:space="preserve">of </w:t>
            </w:r>
            <w:r w:rsidRPr="002A5394">
              <w:rPr>
                <w:i/>
                <w:iCs/>
                <w:lang w:val="en-US"/>
              </w:rPr>
              <w:t>TS 23.501 </w:t>
            </w:r>
            <w:r w:rsidRPr="002A5394">
              <w:rPr>
                <w:i/>
                <w:iCs/>
                <w:lang w:val="de-DE"/>
              </w:rPr>
              <w:t>[2]</w:t>
            </w:r>
            <w:r w:rsidRPr="002A5394">
              <w:rPr>
                <w:rFonts w:hint="eastAsia"/>
                <w:i/>
                <w:iCs/>
                <w:lang w:eastAsia="zh-CN"/>
              </w:rPr>
              <w:t>.</w:t>
            </w:r>
          </w:p>
        </w:tc>
        <w:tc>
          <w:tcPr>
            <w:tcW w:w="1318" w:type="dxa"/>
          </w:tcPr>
          <w:p w14:paraId="7A0C3A42" w14:textId="77777777" w:rsidR="009648DE" w:rsidRPr="002A5394" w:rsidRDefault="009648DE" w:rsidP="002A5394">
            <w:pPr>
              <w:pStyle w:val="TAL"/>
              <w:rPr>
                <w:i/>
                <w:iCs/>
                <w:szCs w:val="18"/>
                <w:lang w:val="en-US"/>
              </w:rPr>
            </w:pPr>
            <w:r w:rsidRPr="002A5394">
              <w:rPr>
                <w:i/>
                <w:iCs/>
                <w:szCs w:val="18"/>
                <w:lang w:val="en-US"/>
              </w:rPr>
              <w:t xml:space="preserve">Conditional </w:t>
            </w:r>
            <w:r w:rsidRPr="002A5394">
              <w:rPr>
                <w:rFonts w:hint="eastAsia"/>
                <w:i/>
                <w:iCs/>
                <w:szCs w:val="18"/>
                <w:lang w:val="en-US" w:eastAsia="zh-CN"/>
              </w:rPr>
              <w:t>(NOTE 13)</w:t>
            </w:r>
          </w:p>
        </w:tc>
        <w:tc>
          <w:tcPr>
            <w:tcW w:w="1629" w:type="dxa"/>
          </w:tcPr>
          <w:p w14:paraId="4223E625" w14:textId="77777777" w:rsidR="009648DE" w:rsidRPr="002A5394" w:rsidRDefault="009648DE" w:rsidP="002A5394">
            <w:pPr>
              <w:pStyle w:val="TAL"/>
              <w:rPr>
                <w:i/>
                <w:iCs/>
              </w:rPr>
            </w:pPr>
            <w:r w:rsidRPr="002A5394">
              <w:rPr>
                <w:i/>
                <w:iCs/>
              </w:rPr>
              <w:t>Yes</w:t>
            </w:r>
          </w:p>
        </w:tc>
        <w:tc>
          <w:tcPr>
            <w:tcW w:w="1576" w:type="dxa"/>
          </w:tcPr>
          <w:p w14:paraId="7640F021" w14:textId="77777777" w:rsidR="009648DE" w:rsidRPr="002A5394" w:rsidRDefault="009648DE" w:rsidP="002A5394">
            <w:pPr>
              <w:pStyle w:val="TAL"/>
              <w:rPr>
                <w:i/>
                <w:iCs/>
              </w:rPr>
            </w:pPr>
            <w:r w:rsidRPr="002A5394">
              <w:rPr>
                <w:i/>
                <w:iCs/>
              </w:rPr>
              <w:t>None</w:t>
            </w:r>
          </w:p>
        </w:tc>
      </w:tr>
      <w:tr w:rsidR="009648DE" w:rsidRPr="002A5394" w14:paraId="7A5D9BF2" w14:textId="77777777" w:rsidTr="002A5394">
        <w:trPr>
          <w:cantSplit/>
        </w:trPr>
        <w:tc>
          <w:tcPr>
            <w:tcW w:w="1557" w:type="dxa"/>
          </w:tcPr>
          <w:p w14:paraId="759A58FF" w14:textId="77777777" w:rsidR="009648DE" w:rsidRPr="002A5394" w:rsidRDefault="009648DE" w:rsidP="002A5394">
            <w:pPr>
              <w:pStyle w:val="TAL"/>
              <w:rPr>
                <w:i/>
                <w:iCs/>
                <w:lang w:val="en-US"/>
              </w:rPr>
            </w:pPr>
            <w:r w:rsidRPr="002A5394">
              <w:rPr>
                <w:rFonts w:hint="eastAsia"/>
                <w:i/>
                <w:iCs/>
                <w:lang w:val="en-US"/>
              </w:rPr>
              <w:t>DL M</w:t>
            </w:r>
            <w:r w:rsidRPr="002A5394">
              <w:rPr>
                <w:i/>
                <w:iCs/>
                <w:lang w:val="en-US"/>
              </w:rPr>
              <w:t>aximum Packet Loss Rate</w:t>
            </w:r>
          </w:p>
        </w:tc>
        <w:tc>
          <w:tcPr>
            <w:tcW w:w="2982" w:type="dxa"/>
          </w:tcPr>
          <w:p w14:paraId="3D55137E" w14:textId="77777777" w:rsidR="009648DE" w:rsidRPr="002A5394" w:rsidRDefault="009648DE" w:rsidP="002A5394">
            <w:pPr>
              <w:pStyle w:val="TAL"/>
              <w:rPr>
                <w:i/>
                <w:iCs/>
                <w:lang w:val="en-US" w:eastAsia="ja-JP"/>
              </w:rPr>
            </w:pPr>
            <w:r w:rsidRPr="002A5394">
              <w:rPr>
                <w:rFonts w:hint="eastAsia"/>
                <w:i/>
                <w:iCs/>
                <w:lang w:val="en-US" w:eastAsia="ja-JP"/>
              </w:rPr>
              <w:t>T</w:t>
            </w:r>
            <w:r w:rsidRPr="002A5394">
              <w:rPr>
                <w:rFonts w:hint="eastAsia"/>
                <w:i/>
                <w:iCs/>
                <w:lang w:val="en-US"/>
              </w:rPr>
              <w:t>he maximum rate for lost packets that can be tolerated in the downlink direction</w:t>
            </w:r>
            <w:r w:rsidRPr="002A5394">
              <w:rPr>
                <w:rFonts w:hint="eastAsia"/>
                <w:i/>
                <w:iCs/>
                <w:lang w:val="en-US" w:eastAsia="ja-JP"/>
              </w:rPr>
              <w:t xml:space="preserve"> </w:t>
            </w:r>
            <w:r w:rsidRPr="002A5394">
              <w:rPr>
                <w:i/>
                <w:iCs/>
                <w:lang w:val="en-US"/>
              </w:rPr>
              <w:t xml:space="preserve">for </w:t>
            </w:r>
            <w:r w:rsidRPr="002A5394">
              <w:rPr>
                <w:rFonts w:hint="eastAsia"/>
                <w:i/>
                <w:iCs/>
                <w:lang w:val="en-US" w:eastAsia="ja-JP"/>
              </w:rPr>
              <w:t>the</w:t>
            </w:r>
            <w:r w:rsidRPr="002A5394">
              <w:rPr>
                <w:i/>
                <w:iCs/>
                <w:lang w:val="en-US"/>
              </w:rPr>
              <w:t xml:space="preserve"> service </w:t>
            </w:r>
            <w:r w:rsidRPr="002A5394">
              <w:rPr>
                <w:rFonts w:hint="eastAsia"/>
                <w:i/>
                <w:iCs/>
                <w:lang w:val="en-US"/>
              </w:rPr>
              <w:t>data flow</w:t>
            </w:r>
            <w:r w:rsidRPr="002A5394">
              <w:rPr>
                <w:rFonts w:hint="eastAsia"/>
                <w:i/>
                <w:iCs/>
                <w:lang w:val="en-US" w:eastAsia="ja-JP"/>
              </w:rPr>
              <w:t>.</w:t>
            </w:r>
            <w:r w:rsidRPr="002A5394">
              <w:rPr>
                <w:rFonts w:hint="eastAsia"/>
                <w:i/>
                <w:iCs/>
                <w:szCs w:val="18"/>
                <w:lang w:val="en-US" w:eastAsia="zh-CN"/>
              </w:rPr>
              <w:t xml:space="preserve"> It is defined in</w:t>
            </w:r>
            <w:r w:rsidRPr="002A5394">
              <w:rPr>
                <w:i/>
                <w:iCs/>
                <w:lang w:val="de-DE"/>
              </w:rPr>
              <w:t xml:space="preserve"> </w:t>
            </w:r>
            <w:proofErr w:type="spellStart"/>
            <w:r w:rsidRPr="002A5394">
              <w:rPr>
                <w:i/>
                <w:iCs/>
                <w:lang w:val="de-DE"/>
              </w:rPr>
              <w:t>clause</w:t>
            </w:r>
            <w:proofErr w:type="spellEnd"/>
            <w:r w:rsidRPr="002A5394">
              <w:rPr>
                <w:i/>
                <w:iCs/>
                <w:lang w:val="en-US"/>
              </w:rPr>
              <w:t> </w:t>
            </w:r>
            <w:r w:rsidRPr="002A5394">
              <w:rPr>
                <w:rFonts w:hint="eastAsia"/>
                <w:i/>
                <w:iCs/>
              </w:rPr>
              <w:t>5.7.2.</w:t>
            </w:r>
            <w:r w:rsidRPr="002A5394">
              <w:rPr>
                <w:i/>
                <w:iCs/>
                <w:lang w:val="de-DE"/>
              </w:rPr>
              <w:t>8</w:t>
            </w:r>
            <w:r w:rsidRPr="002A5394">
              <w:rPr>
                <w:rFonts w:hint="eastAsia"/>
                <w:i/>
                <w:iCs/>
                <w:szCs w:val="18"/>
                <w:lang w:val="en-US" w:eastAsia="zh-CN"/>
              </w:rPr>
              <w:t xml:space="preserve"> </w:t>
            </w:r>
            <w:r w:rsidRPr="002A5394">
              <w:rPr>
                <w:i/>
                <w:iCs/>
                <w:szCs w:val="18"/>
                <w:lang w:val="en-US" w:eastAsia="zh-CN"/>
              </w:rPr>
              <w:t xml:space="preserve">of </w:t>
            </w:r>
            <w:r w:rsidRPr="002A5394">
              <w:rPr>
                <w:i/>
                <w:iCs/>
                <w:lang w:val="en-US"/>
              </w:rPr>
              <w:t>TS 23.501 </w:t>
            </w:r>
            <w:r w:rsidRPr="002A5394">
              <w:rPr>
                <w:i/>
                <w:iCs/>
                <w:lang w:val="de-DE"/>
              </w:rPr>
              <w:t>[2]</w:t>
            </w:r>
            <w:r w:rsidRPr="002A5394">
              <w:rPr>
                <w:rFonts w:hint="eastAsia"/>
                <w:i/>
                <w:iCs/>
                <w:lang w:eastAsia="zh-CN"/>
              </w:rPr>
              <w:t>.</w:t>
            </w:r>
          </w:p>
        </w:tc>
        <w:tc>
          <w:tcPr>
            <w:tcW w:w="1318" w:type="dxa"/>
          </w:tcPr>
          <w:p w14:paraId="03D98F23" w14:textId="77777777" w:rsidR="009648DE" w:rsidRPr="002A5394" w:rsidRDefault="009648DE" w:rsidP="002A5394">
            <w:pPr>
              <w:pStyle w:val="TAL"/>
              <w:rPr>
                <w:i/>
                <w:iCs/>
                <w:szCs w:val="18"/>
                <w:lang w:val="en-US"/>
              </w:rPr>
            </w:pPr>
            <w:r w:rsidRPr="002A5394">
              <w:rPr>
                <w:i/>
                <w:iCs/>
                <w:szCs w:val="18"/>
                <w:lang w:val="en-US"/>
              </w:rPr>
              <w:t xml:space="preserve">Conditional </w:t>
            </w:r>
            <w:r w:rsidRPr="002A5394">
              <w:rPr>
                <w:rFonts w:hint="eastAsia"/>
                <w:i/>
                <w:iCs/>
                <w:szCs w:val="18"/>
                <w:lang w:val="en-US" w:eastAsia="zh-CN"/>
              </w:rPr>
              <w:t>(NOTE 13)</w:t>
            </w:r>
          </w:p>
        </w:tc>
        <w:tc>
          <w:tcPr>
            <w:tcW w:w="1629" w:type="dxa"/>
          </w:tcPr>
          <w:p w14:paraId="4C54D455" w14:textId="77777777" w:rsidR="009648DE" w:rsidRPr="002A5394" w:rsidRDefault="009648DE" w:rsidP="002A5394">
            <w:pPr>
              <w:pStyle w:val="TAL"/>
              <w:rPr>
                <w:i/>
                <w:iCs/>
              </w:rPr>
            </w:pPr>
            <w:r w:rsidRPr="002A5394">
              <w:rPr>
                <w:i/>
                <w:iCs/>
              </w:rPr>
              <w:t>Yes</w:t>
            </w:r>
          </w:p>
        </w:tc>
        <w:tc>
          <w:tcPr>
            <w:tcW w:w="1576" w:type="dxa"/>
          </w:tcPr>
          <w:p w14:paraId="6D629792" w14:textId="77777777" w:rsidR="009648DE" w:rsidRPr="002A5394" w:rsidRDefault="009648DE" w:rsidP="002A5394">
            <w:pPr>
              <w:pStyle w:val="TAL"/>
              <w:rPr>
                <w:i/>
                <w:iCs/>
              </w:rPr>
            </w:pPr>
            <w:r w:rsidRPr="002A5394">
              <w:rPr>
                <w:i/>
                <w:iCs/>
              </w:rPr>
              <w:t>None</w:t>
            </w:r>
          </w:p>
        </w:tc>
      </w:tr>
      <w:tr w:rsidR="009648DE" w:rsidRPr="002A5394" w14:paraId="29EA6C90" w14:textId="77777777" w:rsidTr="002A5394">
        <w:trPr>
          <w:cantSplit/>
        </w:trPr>
        <w:tc>
          <w:tcPr>
            <w:tcW w:w="1557" w:type="dxa"/>
          </w:tcPr>
          <w:p w14:paraId="74347FEF" w14:textId="77777777" w:rsidR="009648DE" w:rsidRPr="002A5394" w:rsidRDefault="009648DE" w:rsidP="002A5394">
            <w:pPr>
              <w:pStyle w:val="TAL"/>
              <w:rPr>
                <w:b/>
                <w:i/>
                <w:iCs/>
                <w:lang w:val="en-US"/>
              </w:rPr>
            </w:pPr>
            <w:r w:rsidRPr="002A5394">
              <w:rPr>
                <w:b/>
                <w:i/>
                <w:iCs/>
                <w:lang w:val="en-US"/>
              </w:rPr>
              <w:t>MA PDU Session Control</w:t>
            </w:r>
          </w:p>
          <w:p w14:paraId="1D1CD8C1" w14:textId="77777777" w:rsidR="009648DE" w:rsidRPr="002A5394" w:rsidRDefault="009648DE" w:rsidP="002A5394">
            <w:pPr>
              <w:pStyle w:val="TAL"/>
              <w:rPr>
                <w:b/>
                <w:i/>
                <w:iCs/>
                <w:lang w:val="en-US"/>
              </w:rPr>
            </w:pPr>
            <w:r w:rsidRPr="002A5394">
              <w:rPr>
                <w:b/>
                <w:i/>
                <w:iCs/>
                <w:lang w:val="en-US"/>
              </w:rPr>
              <w:t>(NOTE 20)</w:t>
            </w:r>
          </w:p>
        </w:tc>
        <w:tc>
          <w:tcPr>
            <w:tcW w:w="2982" w:type="dxa"/>
          </w:tcPr>
          <w:p w14:paraId="76B4315D" w14:textId="77777777" w:rsidR="009648DE" w:rsidRPr="002A5394" w:rsidRDefault="009648DE" w:rsidP="002A5394">
            <w:pPr>
              <w:pStyle w:val="TAL"/>
              <w:rPr>
                <w:i/>
                <w:iCs/>
                <w:lang w:val="en-US" w:eastAsia="ja-JP"/>
              </w:rPr>
            </w:pPr>
            <w:r w:rsidRPr="002A5394">
              <w:rPr>
                <w:i/>
                <w:iCs/>
                <w:lang w:val="en-US" w:eastAsia="ja-JP"/>
              </w:rPr>
              <w:t>This part defines information supporting control of MA PDU Sessions</w:t>
            </w:r>
          </w:p>
        </w:tc>
        <w:tc>
          <w:tcPr>
            <w:tcW w:w="1318" w:type="dxa"/>
          </w:tcPr>
          <w:p w14:paraId="79D6A109" w14:textId="77777777" w:rsidR="009648DE" w:rsidRPr="002A5394" w:rsidRDefault="009648DE" w:rsidP="002A5394">
            <w:pPr>
              <w:pStyle w:val="TAL"/>
              <w:rPr>
                <w:i/>
                <w:iCs/>
                <w:szCs w:val="18"/>
                <w:lang w:val="en-US"/>
              </w:rPr>
            </w:pPr>
          </w:p>
        </w:tc>
        <w:tc>
          <w:tcPr>
            <w:tcW w:w="1629" w:type="dxa"/>
          </w:tcPr>
          <w:p w14:paraId="39ECD7F9" w14:textId="77777777" w:rsidR="009648DE" w:rsidRPr="002A5394" w:rsidRDefault="009648DE" w:rsidP="002A5394">
            <w:pPr>
              <w:pStyle w:val="TAL"/>
              <w:rPr>
                <w:i/>
                <w:iCs/>
              </w:rPr>
            </w:pPr>
            <w:r w:rsidRPr="002A5394">
              <w:rPr>
                <w:i/>
                <w:iCs/>
              </w:rPr>
              <w:t>Yes</w:t>
            </w:r>
          </w:p>
        </w:tc>
        <w:tc>
          <w:tcPr>
            <w:tcW w:w="1576" w:type="dxa"/>
          </w:tcPr>
          <w:p w14:paraId="4E262F1E" w14:textId="77777777" w:rsidR="009648DE" w:rsidRPr="002A5394" w:rsidRDefault="009648DE" w:rsidP="002A5394">
            <w:pPr>
              <w:pStyle w:val="TAL"/>
              <w:rPr>
                <w:i/>
                <w:iCs/>
              </w:rPr>
            </w:pPr>
            <w:r w:rsidRPr="002A5394">
              <w:rPr>
                <w:i/>
                <w:iCs/>
              </w:rPr>
              <w:t>New</w:t>
            </w:r>
          </w:p>
        </w:tc>
      </w:tr>
      <w:tr w:rsidR="009648DE" w:rsidRPr="002A5394" w14:paraId="1A565F68" w14:textId="77777777" w:rsidTr="002A5394">
        <w:trPr>
          <w:cantSplit/>
        </w:trPr>
        <w:tc>
          <w:tcPr>
            <w:tcW w:w="1557" w:type="dxa"/>
          </w:tcPr>
          <w:p w14:paraId="2153A1E9" w14:textId="77777777" w:rsidR="009648DE" w:rsidRPr="002A5394" w:rsidRDefault="009648DE" w:rsidP="002A5394">
            <w:pPr>
              <w:pStyle w:val="TAL"/>
              <w:rPr>
                <w:i/>
                <w:iCs/>
                <w:lang w:val="en-US"/>
              </w:rPr>
            </w:pPr>
            <w:r w:rsidRPr="002A5394">
              <w:rPr>
                <w:i/>
                <w:iCs/>
                <w:lang w:val="en-US"/>
              </w:rPr>
              <w:t>Application descriptors</w:t>
            </w:r>
          </w:p>
        </w:tc>
        <w:tc>
          <w:tcPr>
            <w:tcW w:w="2982" w:type="dxa"/>
          </w:tcPr>
          <w:p w14:paraId="20773A11" w14:textId="77777777" w:rsidR="009648DE" w:rsidRPr="002A5394" w:rsidRDefault="009648DE" w:rsidP="002A5394">
            <w:pPr>
              <w:pStyle w:val="TAL"/>
              <w:rPr>
                <w:i/>
                <w:iCs/>
                <w:lang w:val="en-US" w:eastAsia="ja-JP"/>
              </w:rPr>
            </w:pPr>
            <w:r w:rsidRPr="002A5394">
              <w:rPr>
                <w:i/>
                <w:iCs/>
                <w:lang w:val="en-US" w:eastAsia="ja-JP"/>
              </w:rPr>
              <w:t>identifies the application traffic to apply the Steering Functionality and the Steering mode. It is described in clause 5.32.8 of TS 23.501 [2].</w:t>
            </w:r>
          </w:p>
        </w:tc>
        <w:tc>
          <w:tcPr>
            <w:tcW w:w="1318" w:type="dxa"/>
          </w:tcPr>
          <w:p w14:paraId="18FB7086" w14:textId="77777777" w:rsidR="009648DE" w:rsidRPr="002A5394" w:rsidRDefault="009648DE" w:rsidP="002A5394">
            <w:pPr>
              <w:pStyle w:val="TAL"/>
              <w:rPr>
                <w:i/>
                <w:iCs/>
                <w:szCs w:val="18"/>
                <w:lang w:val="en-US"/>
              </w:rPr>
            </w:pPr>
            <w:r w:rsidRPr="002A5394">
              <w:rPr>
                <w:i/>
                <w:iCs/>
                <w:szCs w:val="18"/>
                <w:lang w:val="en-US"/>
              </w:rPr>
              <w:t>Conditional (NOTE 27)</w:t>
            </w:r>
          </w:p>
        </w:tc>
        <w:tc>
          <w:tcPr>
            <w:tcW w:w="1629" w:type="dxa"/>
          </w:tcPr>
          <w:p w14:paraId="01189010" w14:textId="77777777" w:rsidR="009648DE" w:rsidRPr="002A5394" w:rsidRDefault="009648DE" w:rsidP="002A5394">
            <w:pPr>
              <w:pStyle w:val="TAL"/>
              <w:rPr>
                <w:i/>
                <w:iCs/>
              </w:rPr>
            </w:pPr>
            <w:r w:rsidRPr="002A5394">
              <w:rPr>
                <w:i/>
                <w:iCs/>
              </w:rPr>
              <w:t>Yes</w:t>
            </w:r>
          </w:p>
        </w:tc>
        <w:tc>
          <w:tcPr>
            <w:tcW w:w="1576" w:type="dxa"/>
          </w:tcPr>
          <w:p w14:paraId="265B5EF3" w14:textId="77777777" w:rsidR="009648DE" w:rsidRPr="002A5394" w:rsidRDefault="009648DE" w:rsidP="002A5394">
            <w:pPr>
              <w:pStyle w:val="TAL"/>
              <w:rPr>
                <w:i/>
                <w:iCs/>
              </w:rPr>
            </w:pPr>
            <w:r w:rsidRPr="002A5394">
              <w:rPr>
                <w:i/>
                <w:iCs/>
              </w:rPr>
              <w:t>New</w:t>
            </w:r>
          </w:p>
        </w:tc>
      </w:tr>
      <w:tr w:rsidR="009648DE" w:rsidRPr="002A5394" w14:paraId="56B83638" w14:textId="77777777" w:rsidTr="002A5394">
        <w:trPr>
          <w:cantSplit/>
        </w:trPr>
        <w:tc>
          <w:tcPr>
            <w:tcW w:w="1557" w:type="dxa"/>
          </w:tcPr>
          <w:p w14:paraId="7E96D090" w14:textId="77777777" w:rsidR="009648DE" w:rsidRPr="002A5394" w:rsidRDefault="009648DE" w:rsidP="002A5394">
            <w:pPr>
              <w:pStyle w:val="TAL"/>
              <w:rPr>
                <w:i/>
                <w:iCs/>
                <w:lang w:val="en-US"/>
              </w:rPr>
            </w:pPr>
            <w:r w:rsidRPr="002A5394">
              <w:rPr>
                <w:i/>
                <w:iCs/>
                <w:lang w:val="en-US"/>
              </w:rPr>
              <w:t>Steering Functionality</w:t>
            </w:r>
          </w:p>
        </w:tc>
        <w:tc>
          <w:tcPr>
            <w:tcW w:w="2982" w:type="dxa"/>
          </w:tcPr>
          <w:p w14:paraId="7ACC1A35" w14:textId="77777777" w:rsidR="009648DE" w:rsidRPr="002A5394" w:rsidRDefault="009648DE" w:rsidP="002A5394">
            <w:pPr>
              <w:pStyle w:val="TAL"/>
              <w:rPr>
                <w:i/>
                <w:iCs/>
                <w:lang w:val="en-US" w:eastAsia="ja-JP"/>
              </w:rPr>
            </w:pPr>
            <w:r w:rsidRPr="002A5394">
              <w:rPr>
                <w:i/>
                <w:iCs/>
                <w:lang w:val="en-US" w:eastAsia="ja-JP"/>
              </w:rPr>
              <w:t>Indicates the applicable traffic steering functionality.</w:t>
            </w:r>
          </w:p>
        </w:tc>
        <w:tc>
          <w:tcPr>
            <w:tcW w:w="1318" w:type="dxa"/>
          </w:tcPr>
          <w:p w14:paraId="03166F73" w14:textId="77777777" w:rsidR="009648DE" w:rsidRPr="002A5394" w:rsidRDefault="009648DE" w:rsidP="002A5394">
            <w:pPr>
              <w:pStyle w:val="TAL"/>
              <w:rPr>
                <w:i/>
                <w:iCs/>
                <w:szCs w:val="18"/>
                <w:lang w:val="en-US"/>
              </w:rPr>
            </w:pPr>
            <w:r w:rsidRPr="002A5394">
              <w:rPr>
                <w:i/>
                <w:iCs/>
                <w:szCs w:val="18"/>
                <w:lang w:val="en-US"/>
              </w:rPr>
              <w:t>Conditional (NOTE 21)</w:t>
            </w:r>
          </w:p>
        </w:tc>
        <w:tc>
          <w:tcPr>
            <w:tcW w:w="1629" w:type="dxa"/>
          </w:tcPr>
          <w:p w14:paraId="0EBE3C90" w14:textId="77777777" w:rsidR="009648DE" w:rsidRPr="002A5394" w:rsidRDefault="009648DE" w:rsidP="002A5394">
            <w:pPr>
              <w:pStyle w:val="TAL"/>
              <w:rPr>
                <w:i/>
                <w:iCs/>
              </w:rPr>
            </w:pPr>
            <w:r w:rsidRPr="002A5394">
              <w:rPr>
                <w:i/>
                <w:iCs/>
              </w:rPr>
              <w:t>Yes</w:t>
            </w:r>
          </w:p>
        </w:tc>
        <w:tc>
          <w:tcPr>
            <w:tcW w:w="1576" w:type="dxa"/>
          </w:tcPr>
          <w:p w14:paraId="3326131E" w14:textId="77777777" w:rsidR="009648DE" w:rsidRPr="002A5394" w:rsidRDefault="009648DE" w:rsidP="002A5394">
            <w:pPr>
              <w:pStyle w:val="TAL"/>
              <w:rPr>
                <w:i/>
                <w:iCs/>
              </w:rPr>
            </w:pPr>
            <w:r w:rsidRPr="002A5394">
              <w:rPr>
                <w:i/>
                <w:iCs/>
              </w:rPr>
              <w:t>New</w:t>
            </w:r>
          </w:p>
        </w:tc>
      </w:tr>
      <w:tr w:rsidR="009648DE" w:rsidRPr="002A5394" w14:paraId="765F8861" w14:textId="77777777" w:rsidTr="002A5394">
        <w:trPr>
          <w:cantSplit/>
        </w:trPr>
        <w:tc>
          <w:tcPr>
            <w:tcW w:w="1557" w:type="dxa"/>
          </w:tcPr>
          <w:p w14:paraId="7404F7C1" w14:textId="77777777" w:rsidR="009648DE" w:rsidRPr="002A5394" w:rsidRDefault="009648DE" w:rsidP="002A5394">
            <w:pPr>
              <w:pStyle w:val="TAL"/>
              <w:rPr>
                <w:i/>
                <w:iCs/>
                <w:lang w:val="en-US"/>
              </w:rPr>
            </w:pPr>
            <w:r w:rsidRPr="002A5394">
              <w:rPr>
                <w:i/>
                <w:iCs/>
                <w:lang w:val="en-US"/>
              </w:rPr>
              <w:t>Steering mode</w:t>
            </w:r>
          </w:p>
        </w:tc>
        <w:tc>
          <w:tcPr>
            <w:tcW w:w="2982" w:type="dxa"/>
          </w:tcPr>
          <w:p w14:paraId="7DA19927" w14:textId="77777777" w:rsidR="009648DE" w:rsidRPr="002A5394" w:rsidRDefault="009648DE" w:rsidP="002A5394">
            <w:pPr>
              <w:pStyle w:val="TAL"/>
              <w:rPr>
                <w:i/>
                <w:iCs/>
                <w:lang w:val="en-US" w:eastAsia="ja-JP"/>
              </w:rPr>
            </w:pPr>
            <w:r w:rsidRPr="002A5394">
              <w:rPr>
                <w:i/>
                <w:iCs/>
                <w:lang w:val="en-US" w:eastAsia="ja-JP"/>
              </w:rPr>
              <w:t>Indicates the rule for distributing traffic between accesses together with associated parameters (if any).</w:t>
            </w:r>
          </w:p>
        </w:tc>
        <w:tc>
          <w:tcPr>
            <w:tcW w:w="1318" w:type="dxa"/>
          </w:tcPr>
          <w:p w14:paraId="3B7D58B1" w14:textId="77777777" w:rsidR="009648DE" w:rsidRPr="002A5394" w:rsidRDefault="009648DE" w:rsidP="002A5394">
            <w:pPr>
              <w:pStyle w:val="TAL"/>
              <w:rPr>
                <w:i/>
                <w:iCs/>
                <w:szCs w:val="18"/>
                <w:lang w:val="en-US"/>
              </w:rPr>
            </w:pPr>
            <w:r w:rsidRPr="002A5394">
              <w:rPr>
                <w:i/>
                <w:iCs/>
                <w:szCs w:val="18"/>
                <w:lang w:val="en-US"/>
              </w:rPr>
              <w:t>Conditional (NOTE 21)</w:t>
            </w:r>
          </w:p>
        </w:tc>
        <w:tc>
          <w:tcPr>
            <w:tcW w:w="1629" w:type="dxa"/>
          </w:tcPr>
          <w:p w14:paraId="52C04AF4" w14:textId="77777777" w:rsidR="009648DE" w:rsidRPr="002A5394" w:rsidRDefault="009648DE" w:rsidP="002A5394">
            <w:pPr>
              <w:pStyle w:val="TAL"/>
              <w:rPr>
                <w:i/>
                <w:iCs/>
              </w:rPr>
            </w:pPr>
            <w:r w:rsidRPr="002A5394">
              <w:rPr>
                <w:i/>
                <w:iCs/>
              </w:rPr>
              <w:t>Yes</w:t>
            </w:r>
          </w:p>
        </w:tc>
        <w:tc>
          <w:tcPr>
            <w:tcW w:w="1576" w:type="dxa"/>
          </w:tcPr>
          <w:p w14:paraId="36084583" w14:textId="77777777" w:rsidR="009648DE" w:rsidRPr="002A5394" w:rsidRDefault="009648DE" w:rsidP="002A5394">
            <w:pPr>
              <w:pStyle w:val="TAL"/>
              <w:rPr>
                <w:i/>
                <w:iCs/>
              </w:rPr>
            </w:pPr>
            <w:r w:rsidRPr="002A5394">
              <w:rPr>
                <w:i/>
                <w:iCs/>
              </w:rPr>
              <w:t>New</w:t>
            </w:r>
          </w:p>
        </w:tc>
      </w:tr>
      <w:tr w:rsidR="009648DE" w:rsidRPr="002A5394" w14:paraId="148EB229" w14:textId="77777777" w:rsidTr="002A5394">
        <w:trPr>
          <w:cantSplit/>
        </w:trPr>
        <w:tc>
          <w:tcPr>
            <w:tcW w:w="1557" w:type="dxa"/>
          </w:tcPr>
          <w:p w14:paraId="49FFF09E" w14:textId="77777777" w:rsidR="009648DE" w:rsidRPr="002A5394" w:rsidRDefault="009648DE" w:rsidP="002A5394">
            <w:pPr>
              <w:pStyle w:val="TAL"/>
              <w:rPr>
                <w:i/>
                <w:iCs/>
                <w:lang w:val="en-US"/>
              </w:rPr>
            </w:pPr>
            <w:r w:rsidRPr="002A5394">
              <w:rPr>
                <w:i/>
                <w:iCs/>
                <w:lang w:val="en-US"/>
              </w:rPr>
              <w:t>Charging key for Non-3GPP access</w:t>
            </w:r>
          </w:p>
          <w:p w14:paraId="7ABEAF24" w14:textId="77777777" w:rsidR="009648DE" w:rsidRPr="002A5394" w:rsidRDefault="009648DE" w:rsidP="002A5394">
            <w:pPr>
              <w:pStyle w:val="TAL"/>
              <w:rPr>
                <w:i/>
                <w:iCs/>
                <w:lang w:val="en-US"/>
              </w:rPr>
            </w:pPr>
            <w:r w:rsidRPr="002A5394">
              <w:rPr>
                <w:i/>
                <w:iCs/>
                <w:lang w:val="en-US"/>
              </w:rPr>
              <w:t>(NOTE 22)</w:t>
            </w:r>
          </w:p>
        </w:tc>
        <w:tc>
          <w:tcPr>
            <w:tcW w:w="2982" w:type="dxa"/>
          </w:tcPr>
          <w:p w14:paraId="0051FECE" w14:textId="77777777" w:rsidR="009648DE" w:rsidRPr="002A5394" w:rsidRDefault="009648DE" w:rsidP="002A5394">
            <w:pPr>
              <w:pStyle w:val="TAL"/>
              <w:rPr>
                <w:i/>
                <w:iCs/>
                <w:lang w:val="en-US" w:eastAsia="ja-JP"/>
              </w:rPr>
            </w:pPr>
            <w:r w:rsidRPr="002A5394">
              <w:rPr>
                <w:i/>
                <w:iCs/>
                <w:lang w:val="en-US" w:eastAsia="ja-JP"/>
              </w:rPr>
              <w:t>Indicates the Charging key used for charging packets carried via Non-3GPP access for a MA PDU Session.</w:t>
            </w:r>
          </w:p>
        </w:tc>
        <w:tc>
          <w:tcPr>
            <w:tcW w:w="1318" w:type="dxa"/>
          </w:tcPr>
          <w:p w14:paraId="64A8C8BA" w14:textId="77777777" w:rsidR="009648DE" w:rsidRPr="002A5394" w:rsidRDefault="009648DE" w:rsidP="002A5394">
            <w:pPr>
              <w:pStyle w:val="TAL"/>
              <w:rPr>
                <w:i/>
                <w:iCs/>
                <w:szCs w:val="18"/>
                <w:lang w:val="en-US"/>
              </w:rPr>
            </w:pPr>
          </w:p>
        </w:tc>
        <w:tc>
          <w:tcPr>
            <w:tcW w:w="1629" w:type="dxa"/>
          </w:tcPr>
          <w:p w14:paraId="3A2961A3" w14:textId="77777777" w:rsidR="009648DE" w:rsidRPr="002A5394" w:rsidRDefault="009648DE" w:rsidP="002A5394">
            <w:pPr>
              <w:pStyle w:val="TAL"/>
              <w:rPr>
                <w:i/>
                <w:iCs/>
              </w:rPr>
            </w:pPr>
            <w:r w:rsidRPr="002A5394">
              <w:rPr>
                <w:i/>
                <w:iCs/>
              </w:rPr>
              <w:t>Yes</w:t>
            </w:r>
          </w:p>
        </w:tc>
        <w:tc>
          <w:tcPr>
            <w:tcW w:w="1576" w:type="dxa"/>
          </w:tcPr>
          <w:p w14:paraId="609378D0" w14:textId="77777777" w:rsidR="009648DE" w:rsidRPr="002A5394" w:rsidRDefault="009648DE" w:rsidP="002A5394">
            <w:pPr>
              <w:pStyle w:val="TAL"/>
              <w:rPr>
                <w:i/>
                <w:iCs/>
              </w:rPr>
            </w:pPr>
            <w:r w:rsidRPr="002A5394">
              <w:rPr>
                <w:i/>
                <w:iCs/>
              </w:rPr>
              <w:t>New</w:t>
            </w:r>
          </w:p>
        </w:tc>
      </w:tr>
      <w:tr w:rsidR="009648DE" w:rsidRPr="002A5394" w14:paraId="76AEDB6C" w14:textId="77777777" w:rsidTr="002A5394">
        <w:trPr>
          <w:cantSplit/>
        </w:trPr>
        <w:tc>
          <w:tcPr>
            <w:tcW w:w="1557" w:type="dxa"/>
          </w:tcPr>
          <w:p w14:paraId="41558644" w14:textId="77777777" w:rsidR="009648DE" w:rsidRPr="002A5394" w:rsidRDefault="009648DE" w:rsidP="002A5394">
            <w:pPr>
              <w:pStyle w:val="TAL"/>
              <w:rPr>
                <w:i/>
                <w:iCs/>
                <w:lang w:val="en-US"/>
              </w:rPr>
            </w:pPr>
            <w:r w:rsidRPr="002A5394">
              <w:rPr>
                <w:i/>
                <w:iCs/>
                <w:lang w:val="en-US"/>
              </w:rPr>
              <w:t>Monitoring key for Non-3GPP access</w:t>
            </w:r>
          </w:p>
          <w:p w14:paraId="090CC176" w14:textId="77777777" w:rsidR="009648DE" w:rsidRPr="002A5394" w:rsidRDefault="009648DE" w:rsidP="002A5394">
            <w:pPr>
              <w:pStyle w:val="TAL"/>
              <w:rPr>
                <w:i/>
                <w:iCs/>
                <w:lang w:val="en-US"/>
              </w:rPr>
            </w:pPr>
            <w:r w:rsidRPr="002A5394">
              <w:rPr>
                <w:i/>
                <w:iCs/>
                <w:lang w:val="en-US"/>
              </w:rPr>
              <w:t>(NOTE 23)</w:t>
            </w:r>
          </w:p>
        </w:tc>
        <w:tc>
          <w:tcPr>
            <w:tcW w:w="2982" w:type="dxa"/>
          </w:tcPr>
          <w:p w14:paraId="49668EC7" w14:textId="77777777" w:rsidR="009648DE" w:rsidRPr="002A5394" w:rsidRDefault="009648DE" w:rsidP="002A5394">
            <w:pPr>
              <w:pStyle w:val="TAL"/>
              <w:rPr>
                <w:i/>
                <w:iCs/>
                <w:lang w:val="en-US" w:eastAsia="ja-JP"/>
              </w:rPr>
            </w:pPr>
            <w:r w:rsidRPr="002A5394">
              <w:rPr>
                <w:i/>
                <w:iCs/>
                <w:lang w:val="en-US" w:eastAsia="ja-JP"/>
              </w:rPr>
              <w:t>Indicates the Monitoring key used to monitor usage of the packets carried via Non-3GPP access for a MA PDU Session.</w:t>
            </w:r>
          </w:p>
        </w:tc>
        <w:tc>
          <w:tcPr>
            <w:tcW w:w="1318" w:type="dxa"/>
          </w:tcPr>
          <w:p w14:paraId="7E8049FF" w14:textId="77777777" w:rsidR="009648DE" w:rsidRPr="002A5394" w:rsidRDefault="009648DE" w:rsidP="002A5394">
            <w:pPr>
              <w:pStyle w:val="TAL"/>
              <w:rPr>
                <w:i/>
                <w:iCs/>
                <w:szCs w:val="18"/>
                <w:lang w:val="en-US"/>
              </w:rPr>
            </w:pPr>
          </w:p>
        </w:tc>
        <w:tc>
          <w:tcPr>
            <w:tcW w:w="1629" w:type="dxa"/>
          </w:tcPr>
          <w:p w14:paraId="1AA3B672" w14:textId="77777777" w:rsidR="009648DE" w:rsidRPr="002A5394" w:rsidRDefault="009648DE" w:rsidP="002A5394">
            <w:pPr>
              <w:pStyle w:val="TAL"/>
              <w:rPr>
                <w:i/>
                <w:iCs/>
              </w:rPr>
            </w:pPr>
            <w:r w:rsidRPr="002A5394">
              <w:rPr>
                <w:i/>
                <w:iCs/>
              </w:rPr>
              <w:t>Yes</w:t>
            </w:r>
          </w:p>
        </w:tc>
        <w:tc>
          <w:tcPr>
            <w:tcW w:w="1576" w:type="dxa"/>
          </w:tcPr>
          <w:p w14:paraId="159B022B" w14:textId="77777777" w:rsidR="009648DE" w:rsidRPr="002A5394" w:rsidRDefault="009648DE" w:rsidP="002A5394">
            <w:pPr>
              <w:pStyle w:val="TAL"/>
              <w:rPr>
                <w:i/>
                <w:iCs/>
              </w:rPr>
            </w:pPr>
            <w:r w:rsidRPr="002A5394">
              <w:rPr>
                <w:i/>
                <w:iCs/>
              </w:rPr>
              <w:t>New</w:t>
            </w:r>
          </w:p>
        </w:tc>
      </w:tr>
      <w:tr w:rsidR="009648DE" w:rsidRPr="002A5394" w14:paraId="23D0317D" w14:textId="77777777" w:rsidTr="002A5394">
        <w:trPr>
          <w:cantSplit/>
        </w:trPr>
        <w:tc>
          <w:tcPr>
            <w:tcW w:w="1557" w:type="dxa"/>
          </w:tcPr>
          <w:p w14:paraId="2D24BA18" w14:textId="77777777" w:rsidR="009648DE" w:rsidRPr="002A5394" w:rsidRDefault="009648DE" w:rsidP="002A5394">
            <w:pPr>
              <w:pStyle w:val="TAL"/>
              <w:rPr>
                <w:b/>
                <w:i/>
                <w:iCs/>
                <w:lang w:val="en-US"/>
              </w:rPr>
            </w:pPr>
            <w:r w:rsidRPr="002A5394">
              <w:rPr>
                <w:b/>
                <w:i/>
                <w:iCs/>
                <w:lang w:val="en-US"/>
              </w:rPr>
              <w:t>QoS Monitoring for URLLC</w:t>
            </w:r>
          </w:p>
        </w:tc>
        <w:tc>
          <w:tcPr>
            <w:tcW w:w="2982" w:type="dxa"/>
          </w:tcPr>
          <w:p w14:paraId="7503E7EF" w14:textId="77777777" w:rsidR="009648DE" w:rsidRPr="002A5394" w:rsidRDefault="009648DE" w:rsidP="002A5394">
            <w:pPr>
              <w:pStyle w:val="TAL"/>
              <w:rPr>
                <w:i/>
                <w:iCs/>
                <w:lang w:val="en-US" w:eastAsia="ja-JP"/>
              </w:rPr>
            </w:pPr>
            <w:r w:rsidRPr="002A5394">
              <w:rPr>
                <w:i/>
                <w:iCs/>
                <w:lang w:val="en-US" w:eastAsia="ja-JP"/>
              </w:rPr>
              <w:t>This part describes PCC rule information related with QoS Monitoring for URLLC.</w:t>
            </w:r>
          </w:p>
        </w:tc>
        <w:tc>
          <w:tcPr>
            <w:tcW w:w="1318" w:type="dxa"/>
          </w:tcPr>
          <w:p w14:paraId="31E5A506" w14:textId="77777777" w:rsidR="009648DE" w:rsidRPr="002A5394" w:rsidRDefault="009648DE" w:rsidP="002A5394">
            <w:pPr>
              <w:pStyle w:val="TAL"/>
              <w:rPr>
                <w:i/>
                <w:iCs/>
                <w:szCs w:val="18"/>
                <w:lang w:val="en-US"/>
              </w:rPr>
            </w:pPr>
          </w:p>
        </w:tc>
        <w:tc>
          <w:tcPr>
            <w:tcW w:w="1629" w:type="dxa"/>
          </w:tcPr>
          <w:p w14:paraId="51F8B1EB" w14:textId="77777777" w:rsidR="009648DE" w:rsidRPr="002A5394" w:rsidRDefault="009648DE" w:rsidP="002A5394">
            <w:pPr>
              <w:pStyle w:val="TAL"/>
              <w:rPr>
                <w:i/>
                <w:iCs/>
              </w:rPr>
            </w:pPr>
          </w:p>
        </w:tc>
        <w:tc>
          <w:tcPr>
            <w:tcW w:w="1576" w:type="dxa"/>
          </w:tcPr>
          <w:p w14:paraId="4CCE5CF0" w14:textId="77777777" w:rsidR="009648DE" w:rsidRPr="002A5394" w:rsidRDefault="009648DE" w:rsidP="002A5394">
            <w:pPr>
              <w:pStyle w:val="TAL"/>
              <w:rPr>
                <w:i/>
                <w:iCs/>
              </w:rPr>
            </w:pPr>
          </w:p>
        </w:tc>
      </w:tr>
      <w:tr w:rsidR="009648DE" w:rsidRPr="002A5394" w14:paraId="1AE61625" w14:textId="77777777" w:rsidTr="002A5394">
        <w:trPr>
          <w:cantSplit/>
        </w:trPr>
        <w:tc>
          <w:tcPr>
            <w:tcW w:w="1557" w:type="dxa"/>
          </w:tcPr>
          <w:p w14:paraId="05075B23" w14:textId="77777777" w:rsidR="009648DE" w:rsidRPr="002A5394" w:rsidRDefault="009648DE" w:rsidP="002A5394">
            <w:pPr>
              <w:pStyle w:val="TAL"/>
              <w:rPr>
                <w:i/>
                <w:iCs/>
                <w:lang w:val="en-US"/>
              </w:rPr>
            </w:pPr>
            <w:r w:rsidRPr="002A5394">
              <w:rPr>
                <w:i/>
                <w:iCs/>
                <w:lang w:val="en-US"/>
              </w:rPr>
              <w:t>QoS parameter(s) to be measured</w:t>
            </w:r>
          </w:p>
        </w:tc>
        <w:tc>
          <w:tcPr>
            <w:tcW w:w="2982" w:type="dxa"/>
          </w:tcPr>
          <w:p w14:paraId="063FEF36" w14:textId="77777777" w:rsidR="009648DE" w:rsidRPr="002A5394" w:rsidRDefault="009648DE" w:rsidP="002A5394">
            <w:pPr>
              <w:pStyle w:val="TAL"/>
              <w:rPr>
                <w:i/>
                <w:iCs/>
                <w:lang w:val="en-US" w:eastAsia="ja-JP"/>
              </w:rPr>
            </w:pPr>
            <w:r w:rsidRPr="002A5394">
              <w:rPr>
                <w:i/>
                <w:iCs/>
                <w:lang w:val="en-US" w:eastAsia="ja-JP"/>
              </w:rPr>
              <w:t xml:space="preserve">UL packet delay, DL packet delay or </w:t>
            </w:r>
            <w:proofErr w:type="gramStart"/>
            <w:r w:rsidRPr="002A5394">
              <w:rPr>
                <w:i/>
                <w:iCs/>
                <w:lang w:val="en-US" w:eastAsia="ja-JP"/>
              </w:rPr>
              <w:t>round trip</w:t>
            </w:r>
            <w:proofErr w:type="gramEnd"/>
            <w:r w:rsidRPr="002A5394">
              <w:rPr>
                <w:i/>
                <w:iCs/>
                <w:lang w:val="en-US" w:eastAsia="ja-JP"/>
              </w:rPr>
              <w:t xml:space="preserve"> packet delay.</w:t>
            </w:r>
          </w:p>
        </w:tc>
        <w:tc>
          <w:tcPr>
            <w:tcW w:w="1318" w:type="dxa"/>
          </w:tcPr>
          <w:p w14:paraId="5DC8A582" w14:textId="77777777" w:rsidR="009648DE" w:rsidRPr="002A5394" w:rsidRDefault="009648DE" w:rsidP="002A5394">
            <w:pPr>
              <w:pStyle w:val="TAL"/>
              <w:rPr>
                <w:i/>
                <w:iCs/>
                <w:szCs w:val="18"/>
                <w:lang w:val="en-US"/>
              </w:rPr>
            </w:pPr>
          </w:p>
        </w:tc>
        <w:tc>
          <w:tcPr>
            <w:tcW w:w="1629" w:type="dxa"/>
          </w:tcPr>
          <w:p w14:paraId="75826396" w14:textId="77777777" w:rsidR="009648DE" w:rsidRPr="002A5394" w:rsidRDefault="009648DE" w:rsidP="002A5394">
            <w:pPr>
              <w:pStyle w:val="TAL"/>
              <w:rPr>
                <w:i/>
                <w:iCs/>
              </w:rPr>
            </w:pPr>
            <w:r w:rsidRPr="002A5394">
              <w:rPr>
                <w:i/>
                <w:iCs/>
              </w:rPr>
              <w:t>Yes</w:t>
            </w:r>
          </w:p>
        </w:tc>
        <w:tc>
          <w:tcPr>
            <w:tcW w:w="1576" w:type="dxa"/>
          </w:tcPr>
          <w:p w14:paraId="263358E5" w14:textId="77777777" w:rsidR="009648DE" w:rsidRPr="002A5394" w:rsidRDefault="009648DE" w:rsidP="002A5394">
            <w:pPr>
              <w:pStyle w:val="TAL"/>
              <w:rPr>
                <w:i/>
                <w:iCs/>
              </w:rPr>
            </w:pPr>
            <w:r w:rsidRPr="002A5394">
              <w:rPr>
                <w:i/>
                <w:iCs/>
              </w:rPr>
              <w:t>Added</w:t>
            </w:r>
          </w:p>
        </w:tc>
      </w:tr>
      <w:tr w:rsidR="009648DE" w:rsidRPr="002A5394" w14:paraId="29F9D976" w14:textId="77777777" w:rsidTr="002A5394">
        <w:trPr>
          <w:cantSplit/>
        </w:trPr>
        <w:tc>
          <w:tcPr>
            <w:tcW w:w="1557" w:type="dxa"/>
          </w:tcPr>
          <w:p w14:paraId="07EC51D3" w14:textId="77777777" w:rsidR="009648DE" w:rsidRPr="002A5394" w:rsidRDefault="009648DE" w:rsidP="002A5394">
            <w:pPr>
              <w:pStyle w:val="TAL"/>
              <w:rPr>
                <w:i/>
                <w:iCs/>
                <w:lang w:val="en-US"/>
              </w:rPr>
            </w:pPr>
            <w:r w:rsidRPr="002A5394">
              <w:rPr>
                <w:i/>
                <w:iCs/>
                <w:lang w:val="en-US"/>
              </w:rPr>
              <w:t>Reporting frequency</w:t>
            </w:r>
          </w:p>
        </w:tc>
        <w:tc>
          <w:tcPr>
            <w:tcW w:w="2982" w:type="dxa"/>
          </w:tcPr>
          <w:p w14:paraId="100BD0F7" w14:textId="77777777" w:rsidR="009648DE" w:rsidRPr="002A5394" w:rsidRDefault="009648DE" w:rsidP="002A5394">
            <w:pPr>
              <w:pStyle w:val="TAL"/>
              <w:rPr>
                <w:i/>
                <w:iCs/>
                <w:lang w:val="en-US" w:eastAsia="ja-JP"/>
              </w:rPr>
            </w:pPr>
            <w:r w:rsidRPr="002A5394">
              <w:rPr>
                <w:i/>
                <w:iCs/>
                <w:lang w:val="en-US" w:eastAsia="ja-JP"/>
              </w:rPr>
              <w:t>Defines the frequency for the reporting, such as event triggered, periodic, when no packet delay measurement result is received for a delay exceeding a threshold, or when the PDU Session is released.</w:t>
            </w:r>
          </w:p>
        </w:tc>
        <w:tc>
          <w:tcPr>
            <w:tcW w:w="1318" w:type="dxa"/>
          </w:tcPr>
          <w:p w14:paraId="305C47E2" w14:textId="77777777" w:rsidR="009648DE" w:rsidRPr="002A5394" w:rsidRDefault="009648DE" w:rsidP="002A5394">
            <w:pPr>
              <w:pStyle w:val="TAL"/>
              <w:rPr>
                <w:i/>
                <w:iCs/>
                <w:szCs w:val="18"/>
                <w:lang w:val="en-US"/>
              </w:rPr>
            </w:pPr>
          </w:p>
        </w:tc>
        <w:tc>
          <w:tcPr>
            <w:tcW w:w="1629" w:type="dxa"/>
          </w:tcPr>
          <w:p w14:paraId="5F3E6CC3" w14:textId="77777777" w:rsidR="009648DE" w:rsidRPr="002A5394" w:rsidRDefault="009648DE" w:rsidP="002A5394">
            <w:pPr>
              <w:pStyle w:val="TAL"/>
              <w:rPr>
                <w:i/>
                <w:iCs/>
              </w:rPr>
            </w:pPr>
            <w:r w:rsidRPr="002A5394">
              <w:rPr>
                <w:i/>
                <w:iCs/>
              </w:rPr>
              <w:t>Yes</w:t>
            </w:r>
          </w:p>
        </w:tc>
        <w:tc>
          <w:tcPr>
            <w:tcW w:w="1576" w:type="dxa"/>
          </w:tcPr>
          <w:p w14:paraId="78DF4F80" w14:textId="77777777" w:rsidR="009648DE" w:rsidRPr="002A5394" w:rsidRDefault="009648DE" w:rsidP="002A5394">
            <w:pPr>
              <w:pStyle w:val="TAL"/>
              <w:rPr>
                <w:i/>
                <w:iCs/>
              </w:rPr>
            </w:pPr>
            <w:r w:rsidRPr="002A5394">
              <w:rPr>
                <w:i/>
                <w:iCs/>
              </w:rPr>
              <w:t>Added</w:t>
            </w:r>
          </w:p>
        </w:tc>
      </w:tr>
      <w:tr w:rsidR="009648DE" w:rsidRPr="002A5394" w14:paraId="649C04BD" w14:textId="77777777" w:rsidTr="002A5394">
        <w:trPr>
          <w:cantSplit/>
        </w:trPr>
        <w:tc>
          <w:tcPr>
            <w:tcW w:w="1557" w:type="dxa"/>
          </w:tcPr>
          <w:p w14:paraId="7118565C" w14:textId="77777777" w:rsidR="009648DE" w:rsidRPr="002A5394" w:rsidRDefault="009648DE" w:rsidP="002A5394">
            <w:pPr>
              <w:pStyle w:val="TAL"/>
              <w:rPr>
                <w:i/>
                <w:iCs/>
                <w:lang w:val="en-US"/>
              </w:rPr>
            </w:pPr>
            <w:r w:rsidRPr="002A5394">
              <w:rPr>
                <w:i/>
                <w:iCs/>
                <w:lang w:val="en-US"/>
              </w:rPr>
              <w:t>Target of reporting</w:t>
            </w:r>
          </w:p>
        </w:tc>
        <w:tc>
          <w:tcPr>
            <w:tcW w:w="2982" w:type="dxa"/>
          </w:tcPr>
          <w:p w14:paraId="4DB60719" w14:textId="77777777" w:rsidR="009648DE" w:rsidRPr="002A5394" w:rsidRDefault="009648DE" w:rsidP="002A5394">
            <w:pPr>
              <w:pStyle w:val="TAL"/>
              <w:rPr>
                <w:i/>
                <w:iCs/>
                <w:lang w:val="en-US" w:eastAsia="ja-JP"/>
              </w:rPr>
            </w:pPr>
            <w:r w:rsidRPr="002A5394">
              <w:rPr>
                <w:i/>
                <w:iCs/>
                <w:lang w:val="en-US" w:eastAsia="ja-JP"/>
              </w:rPr>
              <w:t>Defines the target of the QoS Monitoring reports, it can be the PCF or the AF or the Local NEF, decided by the PCF.</w:t>
            </w:r>
          </w:p>
        </w:tc>
        <w:tc>
          <w:tcPr>
            <w:tcW w:w="1318" w:type="dxa"/>
          </w:tcPr>
          <w:p w14:paraId="5B3B37B3" w14:textId="77777777" w:rsidR="009648DE" w:rsidRPr="002A5394" w:rsidRDefault="009648DE" w:rsidP="002A5394">
            <w:pPr>
              <w:pStyle w:val="TAL"/>
              <w:rPr>
                <w:i/>
                <w:iCs/>
                <w:szCs w:val="18"/>
                <w:lang w:val="en-US"/>
              </w:rPr>
            </w:pPr>
          </w:p>
        </w:tc>
        <w:tc>
          <w:tcPr>
            <w:tcW w:w="1629" w:type="dxa"/>
          </w:tcPr>
          <w:p w14:paraId="09D4C445" w14:textId="77777777" w:rsidR="009648DE" w:rsidRPr="002A5394" w:rsidRDefault="009648DE" w:rsidP="002A5394">
            <w:pPr>
              <w:pStyle w:val="TAL"/>
              <w:rPr>
                <w:i/>
                <w:iCs/>
              </w:rPr>
            </w:pPr>
            <w:r w:rsidRPr="002A5394">
              <w:rPr>
                <w:i/>
                <w:iCs/>
              </w:rPr>
              <w:t>Yes</w:t>
            </w:r>
          </w:p>
        </w:tc>
        <w:tc>
          <w:tcPr>
            <w:tcW w:w="1576" w:type="dxa"/>
          </w:tcPr>
          <w:p w14:paraId="427A304E" w14:textId="77777777" w:rsidR="009648DE" w:rsidRPr="002A5394" w:rsidRDefault="009648DE" w:rsidP="002A5394">
            <w:pPr>
              <w:pStyle w:val="TAL"/>
              <w:rPr>
                <w:i/>
                <w:iCs/>
              </w:rPr>
            </w:pPr>
            <w:r w:rsidRPr="002A5394">
              <w:rPr>
                <w:i/>
                <w:iCs/>
              </w:rPr>
              <w:t>Added</w:t>
            </w:r>
          </w:p>
        </w:tc>
      </w:tr>
      <w:tr w:rsidR="009648DE" w:rsidRPr="002A5394" w14:paraId="5A21DC6B" w14:textId="77777777" w:rsidTr="002A5394">
        <w:trPr>
          <w:cantSplit/>
        </w:trPr>
        <w:tc>
          <w:tcPr>
            <w:tcW w:w="1557" w:type="dxa"/>
          </w:tcPr>
          <w:p w14:paraId="506EAFC9" w14:textId="77777777" w:rsidR="009648DE" w:rsidRPr="002A5394" w:rsidRDefault="009648DE" w:rsidP="002A5394">
            <w:pPr>
              <w:pStyle w:val="TAL"/>
              <w:rPr>
                <w:i/>
                <w:iCs/>
                <w:lang w:val="en-US"/>
              </w:rPr>
            </w:pPr>
            <w:r w:rsidRPr="002A5394">
              <w:rPr>
                <w:i/>
                <w:iCs/>
                <w:lang w:val="en-US"/>
              </w:rPr>
              <w:t>Indication of direct event notification</w:t>
            </w:r>
          </w:p>
        </w:tc>
        <w:tc>
          <w:tcPr>
            <w:tcW w:w="2982" w:type="dxa"/>
          </w:tcPr>
          <w:p w14:paraId="415A85CA" w14:textId="77777777" w:rsidR="009648DE" w:rsidRPr="002A5394" w:rsidRDefault="009648DE" w:rsidP="002A5394">
            <w:pPr>
              <w:pStyle w:val="TAL"/>
              <w:rPr>
                <w:i/>
                <w:iCs/>
                <w:lang w:val="en-US" w:eastAsia="ja-JP"/>
              </w:rPr>
            </w:pPr>
            <w:r w:rsidRPr="002A5394">
              <w:rPr>
                <w:i/>
                <w:iCs/>
                <w:lang w:val="en-US" w:eastAsia="ja-JP"/>
              </w:rPr>
              <w:t>Indicates that the QoS Monitoring event shall be reported by the UPF directly to the NF indicated by the Target of reporting.</w:t>
            </w:r>
          </w:p>
        </w:tc>
        <w:tc>
          <w:tcPr>
            <w:tcW w:w="1318" w:type="dxa"/>
          </w:tcPr>
          <w:p w14:paraId="48CB7312" w14:textId="77777777" w:rsidR="009648DE" w:rsidRPr="002A5394" w:rsidRDefault="009648DE" w:rsidP="002A5394">
            <w:pPr>
              <w:pStyle w:val="TAL"/>
              <w:rPr>
                <w:i/>
                <w:iCs/>
                <w:szCs w:val="18"/>
                <w:lang w:val="en-US"/>
              </w:rPr>
            </w:pPr>
          </w:p>
        </w:tc>
        <w:tc>
          <w:tcPr>
            <w:tcW w:w="1629" w:type="dxa"/>
          </w:tcPr>
          <w:p w14:paraId="400A4777" w14:textId="77777777" w:rsidR="009648DE" w:rsidRPr="002A5394" w:rsidRDefault="009648DE" w:rsidP="002A5394">
            <w:pPr>
              <w:pStyle w:val="TAL"/>
              <w:rPr>
                <w:i/>
                <w:iCs/>
              </w:rPr>
            </w:pPr>
            <w:r w:rsidRPr="002A5394">
              <w:rPr>
                <w:i/>
                <w:iCs/>
              </w:rPr>
              <w:t>Yes</w:t>
            </w:r>
          </w:p>
        </w:tc>
        <w:tc>
          <w:tcPr>
            <w:tcW w:w="1576" w:type="dxa"/>
          </w:tcPr>
          <w:p w14:paraId="65647679" w14:textId="77777777" w:rsidR="009648DE" w:rsidRPr="002A5394" w:rsidRDefault="009648DE" w:rsidP="002A5394">
            <w:pPr>
              <w:pStyle w:val="TAL"/>
              <w:rPr>
                <w:i/>
                <w:iCs/>
              </w:rPr>
            </w:pPr>
            <w:r w:rsidRPr="002A5394">
              <w:rPr>
                <w:i/>
                <w:iCs/>
              </w:rPr>
              <w:t>Added</w:t>
            </w:r>
          </w:p>
        </w:tc>
      </w:tr>
      <w:tr w:rsidR="009648DE" w:rsidRPr="002A5394" w14:paraId="5BFEB289" w14:textId="77777777" w:rsidTr="002A5394">
        <w:trPr>
          <w:cantSplit/>
        </w:trPr>
        <w:tc>
          <w:tcPr>
            <w:tcW w:w="1557" w:type="dxa"/>
          </w:tcPr>
          <w:p w14:paraId="6011D441" w14:textId="77777777" w:rsidR="009648DE" w:rsidRPr="002A5394" w:rsidRDefault="009648DE" w:rsidP="002A5394">
            <w:pPr>
              <w:pStyle w:val="TAL"/>
              <w:rPr>
                <w:b/>
                <w:i/>
                <w:iCs/>
                <w:lang w:val="en-US"/>
              </w:rPr>
            </w:pPr>
            <w:r w:rsidRPr="002A5394">
              <w:rPr>
                <w:b/>
                <w:i/>
                <w:iCs/>
                <w:lang w:val="en-US"/>
              </w:rPr>
              <w:t>Alternative QoS Parameter Sets</w:t>
            </w:r>
          </w:p>
          <w:p w14:paraId="2708A439" w14:textId="77777777" w:rsidR="009648DE" w:rsidRPr="002A5394" w:rsidRDefault="009648DE" w:rsidP="002A5394">
            <w:pPr>
              <w:pStyle w:val="TAL"/>
              <w:rPr>
                <w:b/>
                <w:i/>
                <w:iCs/>
                <w:lang w:val="en-US"/>
              </w:rPr>
            </w:pPr>
            <w:r w:rsidRPr="002A5394">
              <w:rPr>
                <w:b/>
                <w:i/>
                <w:iCs/>
                <w:lang w:val="en-US"/>
              </w:rPr>
              <w:t>(NOTE 24)</w:t>
            </w:r>
          </w:p>
          <w:p w14:paraId="1190D3AF" w14:textId="77777777" w:rsidR="009648DE" w:rsidRPr="002A5394" w:rsidRDefault="009648DE" w:rsidP="002A5394">
            <w:pPr>
              <w:pStyle w:val="TAL"/>
              <w:rPr>
                <w:b/>
                <w:i/>
                <w:iCs/>
                <w:lang w:val="en-US"/>
              </w:rPr>
            </w:pPr>
            <w:r w:rsidRPr="002A5394">
              <w:rPr>
                <w:b/>
                <w:i/>
                <w:iCs/>
                <w:lang w:val="en-US"/>
              </w:rPr>
              <w:t>(NOTE 26)</w:t>
            </w:r>
          </w:p>
        </w:tc>
        <w:tc>
          <w:tcPr>
            <w:tcW w:w="2982" w:type="dxa"/>
          </w:tcPr>
          <w:p w14:paraId="7C15A428" w14:textId="77777777" w:rsidR="009648DE" w:rsidRPr="002A5394" w:rsidRDefault="009648DE" w:rsidP="002A5394">
            <w:pPr>
              <w:pStyle w:val="TAL"/>
              <w:rPr>
                <w:i/>
                <w:iCs/>
                <w:lang w:val="en-US" w:eastAsia="ja-JP"/>
              </w:rPr>
            </w:pPr>
            <w:r w:rsidRPr="002A5394">
              <w:rPr>
                <w:i/>
                <w:iCs/>
                <w:lang w:val="en-US" w:eastAsia="ja-JP"/>
              </w:rPr>
              <w:t>This part defines Alternative QoS Parameter Sets for the service data flow.</w:t>
            </w:r>
          </w:p>
        </w:tc>
        <w:tc>
          <w:tcPr>
            <w:tcW w:w="1318" w:type="dxa"/>
          </w:tcPr>
          <w:p w14:paraId="65478C96" w14:textId="77777777" w:rsidR="009648DE" w:rsidRPr="002A5394" w:rsidRDefault="009648DE" w:rsidP="002A5394">
            <w:pPr>
              <w:pStyle w:val="TAL"/>
              <w:rPr>
                <w:i/>
                <w:iCs/>
                <w:szCs w:val="18"/>
                <w:lang w:val="en-US"/>
              </w:rPr>
            </w:pPr>
          </w:p>
        </w:tc>
        <w:tc>
          <w:tcPr>
            <w:tcW w:w="1629" w:type="dxa"/>
          </w:tcPr>
          <w:p w14:paraId="04E952A7" w14:textId="77777777" w:rsidR="009648DE" w:rsidRPr="002A5394" w:rsidRDefault="009648DE" w:rsidP="002A5394">
            <w:pPr>
              <w:pStyle w:val="TAL"/>
              <w:rPr>
                <w:i/>
                <w:iCs/>
              </w:rPr>
            </w:pPr>
          </w:p>
        </w:tc>
        <w:tc>
          <w:tcPr>
            <w:tcW w:w="1576" w:type="dxa"/>
          </w:tcPr>
          <w:p w14:paraId="06148353" w14:textId="77777777" w:rsidR="009648DE" w:rsidRPr="002A5394" w:rsidRDefault="009648DE" w:rsidP="002A5394">
            <w:pPr>
              <w:pStyle w:val="TAL"/>
              <w:rPr>
                <w:i/>
                <w:iCs/>
              </w:rPr>
            </w:pPr>
          </w:p>
        </w:tc>
      </w:tr>
      <w:tr w:rsidR="009648DE" w:rsidRPr="002A5394" w14:paraId="743A0149" w14:textId="77777777" w:rsidTr="002A5394">
        <w:trPr>
          <w:cantSplit/>
        </w:trPr>
        <w:tc>
          <w:tcPr>
            <w:tcW w:w="1557" w:type="dxa"/>
          </w:tcPr>
          <w:p w14:paraId="55141220" w14:textId="77777777" w:rsidR="009648DE" w:rsidRPr="002A5394" w:rsidRDefault="009648DE" w:rsidP="002A5394">
            <w:pPr>
              <w:pStyle w:val="TAL"/>
              <w:rPr>
                <w:i/>
                <w:iCs/>
                <w:lang w:val="en-US"/>
              </w:rPr>
            </w:pPr>
            <w:r w:rsidRPr="002A5394">
              <w:rPr>
                <w:i/>
                <w:iCs/>
                <w:lang w:val="en-US"/>
              </w:rPr>
              <w:t>Packet Delay Budget</w:t>
            </w:r>
          </w:p>
        </w:tc>
        <w:tc>
          <w:tcPr>
            <w:tcW w:w="2982" w:type="dxa"/>
          </w:tcPr>
          <w:p w14:paraId="7E084617" w14:textId="77777777" w:rsidR="009648DE" w:rsidRPr="002A5394" w:rsidRDefault="009648DE" w:rsidP="002A5394">
            <w:pPr>
              <w:pStyle w:val="TAL"/>
              <w:rPr>
                <w:i/>
                <w:iCs/>
                <w:lang w:val="en-US" w:eastAsia="ja-JP"/>
              </w:rPr>
            </w:pPr>
            <w:r w:rsidRPr="002A5394">
              <w:rPr>
                <w:i/>
                <w:iCs/>
                <w:lang w:val="en-US" w:eastAsia="ja-JP"/>
              </w:rPr>
              <w:t>The Packet Delay Budget in this Alternative QoS Parameter Set.</w:t>
            </w:r>
          </w:p>
        </w:tc>
        <w:tc>
          <w:tcPr>
            <w:tcW w:w="1318" w:type="dxa"/>
          </w:tcPr>
          <w:p w14:paraId="1E75D2D9" w14:textId="77777777" w:rsidR="009648DE" w:rsidRPr="002A5394" w:rsidRDefault="009648DE" w:rsidP="002A5394">
            <w:pPr>
              <w:pStyle w:val="TAL"/>
              <w:rPr>
                <w:i/>
                <w:iCs/>
                <w:szCs w:val="18"/>
                <w:lang w:val="en-US"/>
              </w:rPr>
            </w:pPr>
          </w:p>
        </w:tc>
        <w:tc>
          <w:tcPr>
            <w:tcW w:w="1629" w:type="dxa"/>
          </w:tcPr>
          <w:p w14:paraId="2926974A" w14:textId="77777777" w:rsidR="009648DE" w:rsidRPr="002A5394" w:rsidRDefault="009648DE" w:rsidP="002A5394">
            <w:pPr>
              <w:pStyle w:val="TAL"/>
              <w:rPr>
                <w:i/>
                <w:iCs/>
              </w:rPr>
            </w:pPr>
            <w:r w:rsidRPr="002A5394">
              <w:rPr>
                <w:i/>
                <w:iCs/>
              </w:rPr>
              <w:t>Yes</w:t>
            </w:r>
          </w:p>
        </w:tc>
        <w:tc>
          <w:tcPr>
            <w:tcW w:w="1576" w:type="dxa"/>
          </w:tcPr>
          <w:p w14:paraId="4886BE29" w14:textId="77777777" w:rsidR="009648DE" w:rsidRPr="002A5394" w:rsidRDefault="009648DE" w:rsidP="002A5394">
            <w:pPr>
              <w:pStyle w:val="TAL"/>
              <w:rPr>
                <w:i/>
                <w:iCs/>
              </w:rPr>
            </w:pPr>
            <w:r w:rsidRPr="002A5394">
              <w:rPr>
                <w:i/>
                <w:iCs/>
              </w:rPr>
              <w:t>Added</w:t>
            </w:r>
          </w:p>
        </w:tc>
      </w:tr>
      <w:tr w:rsidR="009648DE" w:rsidRPr="002A5394" w14:paraId="549407B4" w14:textId="77777777" w:rsidTr="002A5394">
        <w:trPr>
          <w:cantSplit/>
        </w:trPr>
        <w:tc>
          <w:tcPr>
            <w:tcW w:w="1557" w:type="dxa"/>
          </w:tcPr>
          <w:p w14:paraId="705037EA" w14:textId="77777777" w:rsidR="009648DE" w:rsidRPr="002A5394" w:rsidRDefault="009648DE" w:rsidP="002A5394">
            <w:pPr>
              <w:pStyle w:val="TAL"/>
              <w:rPr>
                <w:i/>
                <w:iCs/>
                <w:lang w:val="en-US"/>
              </w:rPr>
            </w:pPr>
            <w:r w:rsidRPr="002A5394">
              <w:rPr>
                <w:i/>
                <w:iCs/>
                <w:lang w:val="en-US"/>
              </w:rPr>
              <w:lastRenderedPageBreak/>
              <w:t>Packet Error Rate</w:t>
            </w:r>
          </w:p>
        </w:tc>
        <w:tc>
          <w:tcPr>
            <w:tcW w:w="2982" w:type="dxa"/>
          </w:tcPr>
          <w:p w14:paraId="507E0983" w14:textId="77777777" w:rsidR="009648DE" w:rsidRPr="002A5394" w:rsidRDefault="009648DE" w:rsidP="002A5394">
            <w:pPr>
              <w:pStyle w:val="TAL"/>
              <w:rPr>
                <w:i/>
                <w:iCs/>
                <w:lang w:val="en-US" w:eastAsia="ja-JP"/>
              </w:rPr>
            </w:pPr>
            <w:r w:rsidRPr="002A5394">
              <w:rPr>
                <w:i/>
                <w:iCs/>
                <w:lang w:val="en-US" w:eastAsia="ja-JP"/>
              </w:rPr>
              <w:t>The Packet Error Rate in this Alternative QoS Parameter Set.</w:t>
            </w:r>
          </w:p>
        </w:tc>
        <w:tc>
          <w:tcPr>
            <w:tcW w:w="1318" w:type="dxa"/>
          </w:tcPr>
          <w:p w14:paraId="0E3FCA06" w14:textId="77777777" w:rsidR="009648DE" w:rsidRPr="002A5394" w:rsidRDefault="009648DE" w:rsidP="002A5394">
            <w:pPr>
              <w:pStyle w:val="TAL"/>
              <w:rPr>
                <w:i/>
                <w:iCs/>
                <w:szCs w:val="18"/>
                <w:lang w:val="en-US"/>
              </w:rPr>
            </w:pPr>
          </w:p>
        </w:tc>
        <w:tc>
          <w:tcPr>
            <w:tcW w:w="1629" w:type="dxa"/>
          </w:tcPr>
          <w:p w14:paraId="4035FD14" w14:textId="77777777" w:rsidR="009648DE" w:rsidRPr="002A5394" w:rsidRDefault="009648DE" w:rsidP="002A5394">
            <w:pPr>
              <w:pStyle w:val="TAL"/>
              <w:rPr>
                <w:i/>
                <w:iCs/>
              </w:rPr>
            </w:pPr>
            <w:r w:rsidRPr="002A5394">
              <w:rPr>
                <w:i/>
                <w:iCs/>
              </w:rPr>
              <w:t>Yes</w:t>
            </w:r>
          </w:p>
        </w:tc>
        <w:tc>
          <w:tcPr>
            <w:tcW w:w="1576" w:type="dxa"/>
          </w:tcPr>
          <w:p w14:paraId="723ACB3E" w14:textId="77777777" w:rsidR="009648DE" w:rsidRPr="002A5394" w:rsidRDefault="009648DE" w:rsidP="002A5394">
            <w:pPr>
              <w:pStyle w:val="TAL"/>
              <w:rPr>
                <w:i/>
                <w:iCs/>
              </w:rPr>
            </w:pPr>
            <w:r w:rsidRPr="002A5394">
              <w:rPr>
                <w:i/>
                <w:iCs/>
              </w:rPr>
              <w:t>Added</w:t>
            </w:r>
          </w:p>
        </w:tc>
      </w:tr>
      <w:tr w:rsidR="009648DE" w:rsidRPr="002A5394" w14:paraId="00A0D73E" w14:textId="77777777" w:rsidTr="002A5394">
        <w:trPr>
          <w:cantSplit/>
        </w:trPr>
        <w:tc>
          <w:tcPr>
            <w:tcW w:w="1557" w:type="dxa"/>
          </w:tcPr>
          <w:p w14:paraId="4DF859BC" w14:textId="77777777" w:rsidR="009648DE" w:rsidRPr="002A5394" w:rsidRDefault="009648DE" w:rsidP="002A5394">
            <w:pPr>
              <w:pStyle w:val="TAL"/>
              <w:rPr>
                <w:i/>
                <w:iCs/>
                <w:lang w:val="en-US"/>
              </w:rPr>
            </w:pPr>
            <w:r w:rsidRPr="002A5394">
              <w:rPr>
                <w:i/>
                <w:iCs/>
                <w:lang w:val="en-US"/>
              </w:rPr>
              <w:t>UL-guaranteed bitrate</w:t>
            </w:r>
          </w:p>
        </w:tc>
        <w:tc>
          <w:tcPr>
            <w:tcW w:w="2982" w:type="dxa"/>
          </w:tcPr>
          <w:p w14:paraId="4B9756DD" w14:textId="77777777" w:rsidR="009648DE" w:rsidRPr="002A5394" w:rsidRDefault="009648DE" w:rsidP="002A5394">
            <w:pPr>
              <w:pStyle w:val="TAL"/>
              <w:rPr>
                <w:i/>
                <w:iCs/>
                <w:lang w:val="en-US" w:eastAsia="ja-JP"/>
              </w:rPr>
            </w:pPr>
            <w:r w:rsidRPr="002A5394">
              <w:rPr>
                <w:i/>
                <w:iCs/>
                <w:lang w:val="en-US" w:eastAsia="ja-JP"/>
              </w:rPr>
              <w:t>The uplink guaranteed bitrate in this Alternative QoS Parameter Set.</w:t>
            </w:r>
          </w:p>
        </w:tc>
        <w:tc>
          <w:tcPr>
            <w:tcW w:w="1318" w:type="dxa"/>
          </w:tcPr>
          <w:p w14:paraId="07EC46C3" w14:textId="77777777" w:rsidR="009648DE" w:rsidRPr="002A5394" w:rsidRDefault="009648DE" w:rsidP="002A5394">
            <w:pPr>
              <w:pStyle w:val="TAL"/>
              <w:rPr>
                <w:i/>
                <w:iCs/>
                <w:szCs w:val="18"/>
                <w:lang w:val="en-US"/>
              </w:rPr>
            </w:pPr>
          </w:p>
        </w:tc>
        <w:tc>
          <w:tcPr>
            <w:tcW w:w="1629" w:type="dxa"/>
          </w:tcPr>
          <w:p w14:paraId="0E635E97" w14:textId="77777777" w:rsidR="009648DE" w:rsidRPr="002A5394" w:rsidRDefault="009648DE" w:rsidP="002A5394">
            <w:pPr>
              <w:pStyle w:val="TAL"/>
              <w:rPr>
                <w:i/>
                <w:iCs/>
              </w:rPr>
            </w:pPr>
            <w:r w:rsidRPr="002A5394">
              <w:rPr>
                <w:i/>
                <w:iCs/>
              </w:rPr>
              <w:t>Yes</w:t>
            </w:r>
          </w:p>
        </w:tc>
        <w:tc>
          <w:tcPr>
            <w:tcW w:w="1576" w:type="dxa"/>
          </w:tcPr>
          <w:p w14:paraId="15307FBB" w14:textId="77777777" w:rsidR="009648DE" w:rsidRPr="002A5394" w:rsidRDefault="009648DE" w:rsidP="002A5394">
            <w:pPr>
              <w:pStyle w:val="TAL"/>
              <w:rPr>
                <w:i/>
                <w:iCs/>
              </w:rPr>
            </w:pPr>
            <w:r w:rsidRPr="002A5394">
              <w:rPr>
                <w:i/>
                <w:iCs/>
              </w:rPr>
              <w:t>Added</w:t>
            </w:r>
          </w:p>
        </w:tc>
      </w:tr>
      <w:tr w:rsidR="009648DE" w:rsidRPr="002A5394" w14:paraId="692F02DD" w14:textId="77777777" w:rsidTr="002A5394">
        <w:trPr>
          <w:cantSplit/>
        </w:trPr>
        <w:tc>
          <w:tcPr>
            <w:tcW w:w="1557" w:type="dxa"/>
          </w:tcPr>
          <w:p w14:paraId="356E22BE" w14:textId="77777777" w:rsidR="009648DE" w:rsidRPr="002A5394" w:rsidRDefault="009648DE" w:rsidP="002A5394">
            <w:pPr>
              <w:pStyle w:val="TAL"/>
              <w:rPr>
                <w:i/>
                <w:iCs/>
                <w:lang w:val="en-US"/>
              </w:rPr>
            </w:pPr>
            <w:r w:rsidRPr="002A5394">
              <w:rPr>
                <w:i/>
                <w:iCs/>
                <w:lang w:val="en-US"/>
              </w:rPr>
              <w:t>DL-guaranteed bitrate</w:t>
            </w:r>
          </w:p>
        </w:tc>
        <w:tc>
          <w:tcPr>
            <w:tcW w:w="2982" w:type="dxa"/>
          </w:tcPr>
          <w:p w14:paraId="5D3795DC" w14:textId="77777777" w:rsidR="009648DE" w:rsidRPr="002A5394" w:rsidRDefault="009648DE" w:rsidP="002A5394">
            <w:pPr>
              <w:pStyle w:val="TAL"/>
              <w:rPr>
                <w:i/>
                <w:iCs/>
                <w:lang w:val="en-US" w:eastAsia="ja-JP"/>
              </w:rPr>
            </w:pPr>
            <w:r w:rsidRPr="002A5394">
              <w:rPr>
                <w:i/>
                <w:iCs/>
                <w:lang w:val="en-US" w:eastAsia="ja-JP"/>
              </w:rPr>
              <w:t>The downlink guaranteed bitrate in this Alternative QoS Parameter Set.</w:t>
            </w:r>
          </w:p>
        </w:tc>
        <w:tc>
          <w:tcPr>
            <w:tcW w:w="1318" w:type="dxa"/>
          </w:tcPr>
          <w:p w14:paraId="387CFF20" w14:textId="77777777" w:rsidR="009648DE" w:rsidRPr="002A5394" w:rsidRDefault="009648DE" w:rsidP="002A5394">
            <w:pPr>
              <w:pStyle w:val="TAL"/>
              <w:rPr>
                <w:i/>
                <w:iCs/>
                <w:szCs w:val="18"/>
                <w:lang w:val="en-US"/>
              </w:rPr>
            </w:pPr>
          </w:p>
        </w:tc>
        <w:tc>
          <w:tcPr>
            <w:tcW w:w="1629" w:type="dxa"/>
          </w:tcPr>
          <w:p w14:paraId="2E543F2D" w14:textId="77777777" w:rsidR="009648DE" w:rsidRPr="002A5394" w:rsidRDefault="009648DE" w:rsidP="002A5394">
            <w:pPr>
              <w:pStyle w:val="TAL"/>
              <w:rPr>
                <w:i/>
                <w:iCs/>
              </w:rPr>
            </w:pPr>
            <w:r w:rsidRPr="002A5394">
              <w:rPr>
                <w:i/>
                <w:iCs/>
              </w:rPr>
              <w:t>Yes</w:t>
            </w:r>
          </w:p>
        </w:tc>
        <w:tc>
          <w:tcPr>
            <w:tcW w:w="1576" w:type="dxa"/>
          </w:tcPr>
          <w:p w14:paraId="71085EF0" w14:textId="77777777" w:rsidR="009648DE" w:rsidRPr="002A5394" w:rsidRDefault="009648DE" w:rsidP="002A5394">
            <w:pPr>
              <w:pStyle w:val="TAL"/>
              <w:rPr>
                <w:i/>
                <w:iCs/>
              </w:rPr>
            </w:pPr>
            <w:r w:rsidRPr="002A5394">
              <w:rPr>
                <w:i/>
                <w:iCs/>
              </w:rPr>
              <w:t>Added</w:t>
            </w:r>
          </w:p>
        </w:tc>
      </w:tr>
      <w:tr w:rsidR="009648DE" w:rsidRPr="002A5394" w14:paraId="43FC72FB" w14:textId="77777777" w:rsidTr="002A5394">
        <w:trPr>
          <w:cantSplit/>
        </w:trPr>
        <w:tc>
          <w:tcPr>
            <w:tcW w:w="1557" w:type="dxa"/>
          </w:tcPr>
          <w:p w14:paraId="4B8DC4DB" w14:textId="77777777" w:rsidR="009648DE" w:rsidRPr="002A5394" w:rsidRDefault="009648DE" w:rsidP="002A5394">
            <w:pPr>
              <w:pStyle w:val="TAL"/>
              <w:rPr>
                <w:b/>
                <w:i/>
                <w:iCs/>
                <w:lang w:val="en-US"/>
              </w:rPr>
            </w:pPr>
            <w:r w:rsidRPr="002A5394">
              <w:rPr>
                <w:b/>
                <w:i/>
                <w:iCs/>
                <w:lang w:val="en-US"/>
              </w:rPr>
              <w:t>TSC Assistance Container</w:t>
            </w:r>
          </w:p>
        </w:tc>
        <w:tc>
          <w:tcPr>
            <w:tcW w:w="2982" w:type="dxa"/>
          </w:tcPr>
          <w:p w14:paraId="18C5E6F8" w14:textId="77777777" w:rsidR="009648DE" w:rsidRPr="002A5394" w:rsidRDefault="009648DE" w:rsidP="002A5394">
            <w:pPr>
              <w:pStyle w:val="TAL"/>
              <w:rPr>
                <w:i/>
                <w:iCs/>
                <w:lang w:val="en-US" w:eastAsia="ja-JP"/>
              </w:rPr>
            </w:pPr>
            <w:r w:rsidRPr="002A5394">
              <w:rPr>
                <w:i/>
                <w:iCs/>
                <w:lang w:val="en-US" w:eastAsia="ja-JP"/>
              </w:rPr>
              <w:t>This part defines parameters provided by (TSN) AF. The parameters are: Time domain, Burst Arrival Time, Periodicity, Flow Direction, Survival Time, as defined in TS 23.501 [2].</w:t>
            </w:r>
          </w:p>
        </w:tc>
        <w:tc>
          <w:tcPr>
            <w:tcW w:w="1318" w:type="dxa"/>
          </w:tcPr>
          <w:p w14:paraId="7B3A70A9" w14:textId="77777777" w:rsidR="009648DE" w:rsidRPr="002A5394" w:rsidRDefault="009648DE" w:rsidP="002A5394">
            <w:pPr>
              <w:pStyle w:val="TAL"/>
              <w:rPr>
                <w:i/>
                <w:iCs/>
                <w:szCs w:val="18"/>
                <w:lang w:val="en-US"/>
              </w:rPr>
            </w:pPr>
          </w:p>
        </w:tc>
        <w:tc>
          <w:tcPr>
            <w:tcW w:w="1629" w:type="dxa"/>
          </w:tcPr>
          <w:p w14:paraId="0C0108EC" w14:textId="77777777" w:rsidR="009648DE" w:rsidRPr="002A5394" w:rsidRDefault="009648DE" w:rsidP="002A5394">
            <w:pPr>
              <w:pStyle w:val="TAL"/>
              <w:rPr>
                <w:i/>
                <w:iCs/>
              </w:rPr>
            </w:pPr>
            <w:r w:rsidRPr="002A5394">
              <w:rPr>
                <w:i/>
                <w:iCs/>
              </w:rPr>
              <w:t>No</w:t>
            </w:r>
          </w:p>
        </w:tc>
        <w:tc>
          <w:tcPr>
            <w:tcW w:w="1576" w:type="dxa"/>
          </w:tcPr>
          <w:p w14:paraId="1EBFED39" w14:textId="77777777" w:rsidR="009648DE" w:rsidRPr="002A5394" w:rsidRDefault="009648DE" w:rsidP="002A5394">
            <w:pPr>
              <w:pStyle w:val="TAL"/>
              <w:rPr>
                <w:i/>
                <w:iCs/>
              </w:rPr>
            </w:pPr>
            <w:r w:rsidRPr="002A5394">
              <w:rPr>
                <w:i/>
                <w:iCs/>
              </w:rPr>
              <w:t>Added</w:t>
            </w:r>
          </w:p>
        </w:tc>
      </w:tr>
      <w:tr w:rsidR="009648DE" w:rsidRPr="002A5394" w14:paraId="74CB3523" w14:textId="77777777" w:rsidTr="002A5394">
        <w:trPr>
          <w:cantSplit/>
        </w:trPr>
        <w:tc>
          <w:tcPr>
            <w:tcW w:w="1557" w:type="dxa"/>
          </w:tcPr>
          <w:p w14:paraId="46D3E7C4" w14:textId="77777777" w:rsidR="009648DE" w:rsidRPr="002A5394" w:rsidRDefault="009648DE" w:rsidP="002A5394">
            <w:pPr>
              <w:pStyle w:val="TAL"/>
              <w:rPr>
                <w:b/>
                <w:i/>
                <w:iCs/>
                <w:lang w:val="en-US"/>
              </w:rPr>
            </w:pPr>
            <w:r w:rsidRPr="002A5394">
              <w:rPr>
                <w:b/>
                <w:i/>
                <w:iCs/>
                <w:lang w:val="en-US"/>
              </w:rPr>
              <w:t>Downlink Data Notification Control</w:t>
            </w:r>
          </w:p>
        </w:tc>
        <w:tc>
          <w:tcPr>
            <w:tcW w:w="2982" w:type="dxa"/>
          </w:tcPr>
          <w:p w14:paraId="4A6F2936" w14:textId="77777777" w:rsidR="009648DE" w:rsidRPr="002A5394" w:rsidRDefault="009648DE" w:rsidP="002A5394">
            <w:pPr>
              <w:pStyle w:val="TAL"/>
              <w:rPr>
                <w:i/>
                <w:iCs/>
                <w:lang w:val="en-US" w:eastAsia="ja-JP"/>
              </w:rPr>
            </w:pPr>
            <w:r w:rsidRPr="002A5394">
              <w:rPr>
                <w:i/>
                <w:iCs/>
                <w:lang w:val="en-US" w:eastAsia="ja-JP"/>
              </w:rPr>
              <w:t>This part describes information required for controlling the sending of Downlink data delivery status event and DDN Failure event notifications as specified in clause 4.15.3 of TS 23.502 [3].</w:t>
            </w:r>
          </w:p>
        </w:tc>
        <w:tc>
          <w:tcPr>
            <w:tcW w:w="1318" w:type="dxa"/>
          </w:tcPr>
          <w:p w14:paraId="258CE2BF" w14:textId="77777777" w:rsidR="009648DE" w:rsidRPr="002A5394" w:rsidRDefault="009648DE" w:rsidP="002A5394">
            <w:pPr>
              <w:pStyle w:val="TAL"/>
              <w:rPr>
                <w:i/>
                <w:iCs/>
                <w:szCs w:val="18"/>
                <w:lang w:val="en-US"/>
              </w:rPr>
            </w:pPr>
          </w:p>
        </w:tc>
        <w:tc>
          <w:tcPr>
            <w:tcW w:w="1629" w:type="dxa"/>
          </w:tcPr>
          <w:p w14:paraId="28E382F8" w14:textId="77777777" w:rsidR="009648DE" w:rsidRPr="002A5394" w:rsidRDefault="009648DE" w:rsidP="002A5394">
            <w:pPr>
              <w:pStyle w:val="TAL"/>
              <w:rPr>
                <w:i/>
                <w:iCs/>
              </w:rPr>
            </w:pPr>
          </w:p>
        </w:tc>
        <w:tc>
          <w:tcPr>
            <w:tcW w:w="1576" w:type="dxa"/>
          </w:tcPr>
          <w:p w14:paraId="3B2425CE" w14:textId="77777777" w:rsidR="009648DE" w:rsidRPr="002A5394" w:rsidRDefault="009648DE" w:rsidP="002A5394">
            <w:pPr>
              <w:pStyle w:val="TAL"/>
              <w:rPr>
                <w:i/>
                <w:iCs/>
              </w:rPr>
            </w:pPr>
          </w:p>
        </w:tc>
      </w:tr>
      <w:tr w:rsidR="009648DE" w:rsidRPr="002A5394" w14:paraId="3E6F5924" w14:textId="77777777" w:rsidTr="002A5394">
        <w:trPr>
          <w:cantSplit/>
        </w:trPr>
        <w:tc>
          <w:tcPr>
            <w:tcW w:w="1557" w:type="dxa"/>
          </w:tcPr>
          <w:p w14:paraId="32C26FBC" w14:textId="77777777" w:rsidR="009648DE" w:rsidRPr="002A5394" w:rsidRDefault="009648DE" w:rsidP="002A5394">
            <w:pPr>
              <w:pStyle w:val="TAL"/>
              <w:rPr>
                <w:i/>
                <w:iCs/>
                <w:lang w:val="en-US"/>
              </w:rPr>
            </w:pPr>
            <w:r w:rsidRPr="002A5394">
              <w:rPr>
                <w:i/>
                <w:iCs/>
                <w:lang w:val="en-US"/>
              </w:rPr>
              <w:t>Notification control for DDD status</w:t>
            </w:r>
          </w:p>
        </w:tc>
        <w:tc>
          <w:tcPr>
            <w:tcW w:w="2982" w:type="dxa"/>
          </w:tcPr>
          <w:p w14:paraId="6845480D" w14:textId="77777777" w:rsidR="009648DE" w:rsidRPr="002A5394" w:rsidRDefault="009648DE" w:rsidP="002A5394">
            <w:pPr>
              <w:pStyle w:val="TAL"/>
              <w:rPr>
                <w:i/>
                <w:iCs/>
                <w:lang w:val="en-US" w:eastAsia="ja-JP"/>
              </w:rPr>
            </w:pPr>
            <w:r w:rsidRPr="002A5394">
              <w:rPr>
                <w:i/>
                <w:iCs/>
                <w:lang w:val="en-US" w:eastAsia="ja-JP"/>
              </w:rPr>
              <w:t>Indicates that notifications of downlink data delivery status are required and the requested type of such notifications.</w:t>
            </w:r>
          </w:p>
        </w:tc>
        <w:tc>
          <w:tcPr>
            <w:tcW w:w="1318" w:type="dxa"/>
          </w:tcPr>
          <w:p w14:paraId="44EA02DF" w14:textId="77777777" w:rsidR="009648DE" w:rsidRPr="002A5394" w:rsidRDefault="009648DE" w:rsidP="002A5394">
            <w:pPr>
              <w:pStyle w:val="TAL"/>
              <w:rPr>
                <w:i/>
                <w:iCs/>
                <w:szCs w:val="18"/>
                <w:lang w:val="en-US"/>
              </w:rPr>
            </w:pPr>
          </w:p>
        </w:tc>
        <w:tc>
          <w:tcPr>
            <w:tcW w:w="1629" w:type="dxa"/>
          </w:tcPr>
          <w:p w14:paraId="607D1148" w14:textId="77777777" w:rsidR="009648DE" w:rsidRPr="002A5394" w:rsidRDefault="009648DE" w:rsidP="002A5394">
            <w:pPr>
              <w:pStyle w:val="TAL"/>
              <w:rPr>
                <w:i/>
                <w:iCs/>
              </w:rPr>
            </w:pPr>
            <w:r w:rsidRPr="002A5394">
              <w:rPr>
                <w:i/>
                <w:iCs/>
              </w:rPr>
              <w:t>Yes</w:t>
            </w:r>
          </w:p>
        </w:tc>
        <w:tc>
          <w:tcPr>
            <w:tcW w:w="1576" w:type="dxa"/>
          </w:tcPr>
          <w:p w14:paraId="390CE30E" w14:textId="77777777" w:rsidR="009648DE" w:rsidRPr="002A5394" w:rsidRDefault="009648DE" w:rsidP="002A5394">
            <w:pPr>
              <w:pStyle w:val="TAL"/>
              <w:rPr>
                <w:i/>
                <w:iCs/>
              </w:rPr>
            </w:pPr>
            <w:r w:rsidRPr="002A5394">
              <w:rPr>
                <w:i/>
                <w:iCs/>
              </w:rPr>
              <w:t>Added</w:t>
            </w:r>
          </w:p>
        </w:tc>
      </w:tr>
      <w:tr w:rsidR="009648DE" w:rsidRPr="002A5394" w14:paraId="7CBDCDCA" w14:textId="77777777" w:rsidTr="002A5394">
        <w:trPr>
          <w:cantSplit/>
        </w:trPr>
        <w:tc>
          <w:tcPr>
            <w:tcW w:w="1557" w:type="dxa"/>
          </w:tcPr>
          <w:p w14:paraId="50BB97BD" w14:textId="77777777" w:rsidR="009648DE" w:rsidRPr="002A5394" w:rsidRDefault="009648DE" w:rsidP="002A5394">
            <w:pPr>
              <w:pStyle w:val="TAL"/>
              <w:rPr>
                <w:i/>
                <w:iCs/>
                <w:lang w:val="en-US"/>
              </w:rPr>
            </w:pPr>
            <w:r w:rsidRPr="002A5394">
              <w:rPr>
                <w:i/>
                <w:iCs/>
                <w:lang w:val="en-US"/>
              </w:rPr>
              <w:t>Notification Control for DDN Failure</w:t>
            </w:r>
          </w:p>
        </w:tc>
        <w:tc>
          <w:tcPr>
            <w:tcW w:w="2982" w:type="dxa"/>
          </w:tcPr>
          <w:p w14:paraId="47B90972" w14:textId="77777777" w:rsidR="009648DE" w:rsidRPr="002A5394" w:rsidRDefault="009648DE" w:rsidP="002A5394">
            <w:pPr>
              <w:pStyle w:val="TAL"/>
              <w:rPr>
                <w:i/>
                <w:iCs/>
                <w:lang w:val="en-US" w:eastAsia="ja-JP"/>
              </w:rPr>
            </w:pPr>
            <w:r w:rsidRPr="002A5394">
              <w:rPr>
                <w:i/>
                <w:iCs/>
                <w:lang w:val="en-US" w:eastAsia="ja-JP"/>
              </w:rPr>
              <w:t>Indicates that notifications of DDN Failure are required.</w:t>
            </w:r>
          </w:p>
        </w:tc>
        <w:tc>
          <w:tcPr>
            <w:tcW w:w="1318" w:type="dxa"/>
          </w:tcPr>
          <w:p w14:paraId="20AC47D0" w14:textId="77777777" w:rsidR="009648DE" w:rsidRPr="002A5394" w:rsidRDefault="009648DE" w:rsidP="002A5394">
            <w:pPr>
              <w:pStyle w:val="TAL"/>
              <w:rPr>
                <w:i/>
                <w:iCs/>
                <w:szCs w:val="18"/>
                <w:lang w:val="en-US"/>
              </w:rPr>
            </w:pPr>
          </w:p>
        </w:tc>
        <w:tc>
          <w:tcPr>
            <w:tcW w:w="1629" w:type="dxa"/>
          </w:tcPr>
          <w:p w14:paraId="0C4BB189" w14:textId="77777777" w:rsidR="009648DE" w:rsidRPr="002A5394" w:rsidRDefault="009648DE" w:rsidP="002A5394">
            <w:pPr>
              <w:pStyle w:val="TAL"/>
              <w:rPr>
                <w:i/>
                <w:iCs/>
              </w:rPr>
            </w:pPr>
            <w:r w:rsidRPr="002A5394">
              <w:rPr>
                <w:i/>
                <w:iCs/>
              </w:rPr>
              <w:t>Yes</w:t>
            </w:r>
          </w:p>
        </w:tc>
        <w:tc>
          <w:tcPr>
            <w:tcW w:w="1576" w:type="dxa"/>
          </w:tcPr>
          <w:p w14:paraId="4EE6865F" w14:textId="77777777" w:rsidR="009648DE" w:rsidRPr="002A5394" w:rsidRDefault="009648DE" w:rsidP="002A5394">
            <w:pPr>
              <w:pStyle w:val="TAL"/>
              <w:rPr>
                <w:i/>
                <w:iCs/>
              </w:rPr>
            </w:pPr>
            <w:r w:rsidRPr="002A5394">
              <w:rPr>
                <w:i/>
                <w:iCs/>
              </w:rPr>
              <w:t>Added</w:t>
            </w:r>
          </w:p>
        </w:tc>
      </w:tr>
      <w:tr w:rsidR="009648DE" w:rsidRPr="002A5394" w14:paraId="0EAF9954" w14:textId="77777777" w:rsidTr="002A5394">
        <w:trPr>
          <w:cantSplit/>
        </w:trPr>
        <w:tc>
          <w:tcPr>
            <w:tcW w:w="9062" w:type="dxa"/>
            <w:gridSpan w:val="5"/>
          </w:tcPr>
          <w:p w14:paraId="188CB213" w14:textId="77777777" w:rsidR="009648DE" w:rsidRPr="002A5394" w:rsidRDefault="009648DE" w:rsidP="002A5394">
            <w:pPr>
              <w:pStyle w:val="TAN"/>
              <w:rPr>
                <w:i/>
                <w:iCs/>
              </w:rPr>
            </w:pPr>
            <w:r w:rsidRPr="002A5394">
              <w:rPr>
                <w:i/>
                <w:iCs/>
              </w:rPr>
              <w:lastRenderedPageBreak/>
              <w:t>NOTE 1:</w:t>
            </w:r>
            <w:r w:rsidRPr="002A5394">
              <w:rPr>
                <w:i/>
                <w:iCs/>
              </w:rPr>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89847C2" w14:textId="77777777" w:rsidR="009648DE" w:rsidRPr="002A5394" w:rsidRDefault="009648DE" w:rsidP="002A5394">
            <w:pPr>
              <w:pStyle w:val="TAN"/>
              <w:rPr>
                <w:i/>
                <w:iCs/>
              </w:rPr>
            </w:pPr>
            <w:r w:rsidRPr="002A5394">
              <w:rPr>
                <w:i/>
                <w:iCs/>
              </w:rPr>
              <w:t>NOTE 2:</w:t>
            </w:r>
            <w:r w:rsidRPr="002A5394">
              <w:rPr>
                <w:i/>
                <w:iCs/>
              </w:rPr>
              <w:tab/>
              <w:t>The Precedence is mandatory for PCC rules with SDF template containing SDF filter(s). For dynamic PCC rules with SDF template containing an application identifier, the precedence is either preconfigured in SMF or provided in the PCC rule from PCF.</w:t>
            </w:r>
          </w:p>
          <w:p w14:paraId="3505DAE8" w14:textId="77777777" w:rsidR="009648DE" w:rsidRPr="002A5394" w:rsidRDefault="009648DE" w:rsidP="002A5394">
            <w:pPr>
              <w:pStyle w:val="TAN"/>
              <w:rPr>
                <w:i/>
                <w:iCs/>
              </w:rPr>
            </w:pPr>
            <w:r w:rsidRPr="002A5394">
              <w:rPr>
                <w:i/>
                <w:iCs/>
              </w:rPr>
              <w:t>NOTE 3:</w:t>
            </w:r>
            <w:r w:rsidRPr="002A5394">
              <w:rPr>
                <w:i/>
                <w:iCs/>
              </w:rPr>
              <w:tab/>
              <w:t>Either service data flow filter(s) or application identifier shall be defined per each rule.</w:t>
            </w:r>
          </w:p>
          <w:p w14:paraId="3CABD2AB" w14:textId="77777777" w:rsidR="009648DE" w:rsidRPr="002A5394" w:rsidRDefault="009648DE" w:rsidP="002A5394">
            <w:pPr>
              <w:pStyle w:val="TAN"/>
              <w:rPr>
                <w:i/>
                <w:iCs/>
              </w:rPr>
            </w:pPr>
            <w:r w:rsidRPr="002A5394">
              <w:rPr>
                <w:i/>
                <w:iCs/>
              </w:rPr>
              <w:t>NOTE 4:</w:t>
            </w:r>
            <w:r w:rsidRPr="002A5394">
              <w:rPr>
                <w:i/>
                <w:iCs/>
              </w:rPr>
              <w:tab/>
              <w:t>YES, if the service data flow template consists of a set of service data flow filters. NO if the service data flow template consists of an application identifier</w:t>
            </w:r>
          </w:p>
          <w:p w14:paraId="26BDC28A" w14:textId="77777777" w:rsidR="009648DE" w:rsidRPr="002A5394" w:rsidRDefault="009648DE" w:rsidP="002A5394">
            <w:pPr>
              <w:pStyle w:val="TAN"/>
              <w:rPr>
                <w:i/>
                <w:iCs/>
              </w:rPr>
            </w:pPr>
            <w:r w:rsidRPr="002A5394">
              <w:rPr>
                <w:i/>
                <w:iCs/>
              </w:rPr>
              <w:t>NOTE 5:</w:t>
            </w:r>
            <w:r w:rsidRPr="002A5394">
              <w:rPr>
                <w:i/>
                <w:iCs/>
              </w:rPr>
              <w:tab/>
              <w:t>Optional and applicable only if application identifier exists within the rule.</w:t>
            </w:r>
          </w:p>
          <w:p w14:paraId="58DCE87F" w14:textId="77777777" w:rsidR="009648DE" w:rsidRPr="002A5394" w:rsidRDefault="009648DE" w:rsidP="002A5394">
            <w:pPr>
              <w:pStyle w:val="TAN"/>
              <w:rPr>
                <w:i/>
                <w:iCs/>
              </w:rPr>
            </w:pPr>
            <w:r w:rsidRPr="002A5394">
              <w:rPr>
                <w:i/>
                <w:iCs/>
              </w:rPr>
              <w:t>NOTE 6:</w:t>
            </w:r>
            <w:r w:rsidRPr="002A5394">
              <w:rPr>
                <w:i/>
                <w:iCs/>
              </w:rPr>
              <w:tab/>
              <w:t>Applicable to sponsored data connectivity.</w:t>
            </w:r>
          </w:p>
          <w:p w14:paraId="2DD02B1A" w14:textId="77777777" w:rsidR="009648DE" w:rsidRPr="002A5394" w:rsidRDefault="009648DE" w:rsidP="002A5394">
            <w:pPr>
              <w:pStyle w:val="TAN"/>
              <w:rPr>
                <w:i/>
                <w:iCs/>
              </w:rPr>
            </w:pPr>
            <w:r w:rsidRPr="002A5394">
              <w:rPr>
                <w:i/>
                <w:iCs/>
              </w:rPr>
              <w:t>NOTE 7:</w:t>
            </w:r>
            <w:r w:rsidRPr="002A5394">
              <w:rPr>
                <w:i/>
                <w:iCs/>
              </w:rPr>
              <w:tab/>
              <w:t>Mandatory if there is no default charging method for the PDU Session.</w:t>
            </w:r>
          </w:p>
          <w:p w14:paraId="26124B8E" w14:textId="77777777" w:rsidR="009648DE" w:rsidRPr="002A5394" w:rsidRDefault="009648DE" w:rsidP="002A5394">
            <w:pPr>
              <w:pStyle w:val="TAN"/>
              <w:rPr>
                <w:i/>
                <w:iCs/>
              </w:rPr>
            </w:pPr>
            <w:r w:rsidRPr="002A5394">
              <w:rPr>
                <w:i/>
                <w:iCs/>
              </w:rPr>
              <w:t>NOTE 8:</w:t>
            </w:r>
            <w:r w:rsidRPr="002A5394">
              <w:rPr>
                <w:i/>
                <w:iCs/>
              </w:rPr>
              <w:tab/>
              <w:t>Optional and applicable only if application identifier exists within the rule.</w:t>
            </w:r>
          </w:p>
          <w:p w14:paraId="26E94886" w14:textId="77777777" w:rsidR="009648DE" w:rsidRPr="002A5394" w:rsidRDefault="009648DE" w:rsidP="002A5394">
            <w:pPr>
              <w:pStyle w:val="TAN"/>
              <w:rPr>
                <w:i/>
                <w:iCs/>
              </w:rPr>
            </w:pPr>
            <w:r w:rsidRPr="002A5394">
              <w:rPr>
                <w:i/>
                <w:iCs/>
              </w:rPr>
              <w:t>NOTE 9:</w:t>
            </w:r>
            <w:r w:rsidRPr="002A5394">
              <w:rPr>
                <w:i/>
                <w:iCs/>
              </w:rPr>
              <w:tab/>
              <w:t>If Redirect is enabled.</w:t>
            </w:r>
          </w:p>
          <w:p w14:paraId="5E901086" w14:textId="77777777" w:rsidR="009648DE" w:rsidRPr="002A5394" w:rsidRDefault="009648DE" w:rsidP="002A5394">
            <w:pPr>
              <w:pStyle w:val="TAN"/>
              <w:rPr>
                <w:i/>
                <w:iCs/>
              </w:rPr>
            </w:pPr>
            <w:r w:rsidRPr="002A5394">
              <w:rPr>
                <w:i/>
                <w:iCs/>
              </w:rPr>
              <w:t>NOTE 10:</w:t>
            </w:r>
            <w:r w:rsidRPr="002A5394">
              <w:rPr>
                <w:i/>
                <w:iCs/>
              </w:rPr>
              <w:tab/>
              <w:t>Mandatory when Bind to QoS Flow associated with the default QoS rule is not present.</w:t>
            </w:r>
          </w:p>
          <w:p w14:paraId="57D6C855" w14:textId="77777777" w:rsidR="009648DE" w:rsidRPr="002A5394" w:rsidRDefault="009648DE" w:rsidP="002A5394">
            <w:pPr>
              <w:pStyle w:val="TAN"/>
              <w:rPr>
                <w:i/>
                <w:iCs/>
              </w:rPr>
            </w:pPr>
            <w:r w:rsidRPr="002A5394">
              <w:rPr>
                <w:i/>
                <w:iCs/>
              </w:rPr>
              <w:t>NOTE 11:</w:t>
            </w:r>
            <w:r w:rsidRPr="002A5394">
              <w:rPr>
                <w:i/>
                <w:iCs/>
              </w:rPr>
              <w:tab/>
              <w:t>The presence of this attribute causes the 5QI/ARP/QNC/Priority Level/Averaging Window/Maximum Data Burst Volume of the rule to be ignored for the QoS Flow binding.</w:t>
            </w:r>
          </w:p>
          <w:p w14:paraId="65D0550B" w14:textId="77777777" w:rsidR="009648DE" w:rsidRPr="002A5394" w:rsidRDefault="009648DE" w:rsidP="002A5394">
            <w:pPr>
              <w:pStyle w:val="TAN"/>
              <w:rPr>
                <w:i/>
                <w:iCs/>
              </w:rPr>
            </w:pPr>
            <w:r w:rsidRPr="002A5394">
              <w:rPr>
                <w:i/>
                <w:iCs/>
              </w:rPr>
              <w:t>NOTE 12:</w:t>
            </w:r>
            <w:r w:rsidRPr="002A5394">
              <w:rPr>
                <w:i/>
                <w:iCs/>
              </w:rPr>
              <w:tab/>
              <w:t>The Traffic steering policy identifier can be different for uplink and downlink direction. If two Traffic steering policy identifiers are provided, then one is for uplink direction, while the other one is for downlink direction.</w:t>
            </w:r>
          </w:p>
          <w:p w14:paraId="045B83FB" w14:textId="77777777" w:rsidR="009648DE" w:rsidRPr="002A5394" w:rsidRDefault="009648DE" w:rsidP="002A5394">
            <w:pPr>
              <w:pStyle w:val="TAN"/>
              <w:rPr>
                <w:i/>
                <w:iCs/>
              </w:rPr>
            </w:pPr>
            <w:r w:rsidRPr="002A5394">
              <w:rPr>
                <w:rFonts w:hint="eastAsia"/>
                <w:i/>
                <w:iCs/>
              </w:rPr>
              <w:t>NOTE</w:t>
            </w:r>
            <w:r w:rsidRPr="002A5394">
              <w:rPr>
                <w:i/>
                <w:iCs/>
              </w:rPr>
              <w:t> </w:t>
            </w:r>
            <w:r w:rsidRPr="002A5394">
              <w:rPr>
                <w:rFonts w:hint="eastAsia"/>
                <w:i/>
                <w:iCs/>
              </w:rPr>
              <w:t>13:</w:t>
            </w:r>
            <w:r w:rsidRPr="002A5394">
              <w:rPr>
                <w:i/>
                <w:iCs/>
              </w:rPr>
              <w:tab/>
              <w:t xml:space="preserve">Optional and applicable only </w:t>
            </w:r>
            <w:r w:rsidRPr="002A5394">
              <w:rPr>
                <w:rFonts w:hint="eastAsia"/>
                <w:i/>
                <w:iCs/>
              </w:rPr>
              <w:t>for voice service data flow in this release.</w:t>
            </w:r>
          </w:p>
          <w:p w14:paraId="45E2E6C3" w14:textId="77777777" w:rsidR="009648DE" w:rsidRPr="002A5394" w:rsidRDefault="009648DE" w:rsidP="002A5394">
            <w:pPr>
              <w:pStyle w:val="TAN"/>
              <w:rPr>
                <w:i/>
                <w:iCs/>
              </w:rPr>
            </w:pPr>
            <w:r w:rsidRPr="002A5394">
              <w:rPr>
                <w:i/>
                <w:iCs/>
              </w:rPr>
              <w:t>NOTE 14:</w:t>
            </w:r>
            <w:r w:rsidRPr="002A5394">
              <w:rPr>
                <w:i/>
                <w:iCs/>
              </w:rPr>
              <w:tab/>
              <w:t>Optional and applicable only when a value different from the standardized value for this 5QI in Table 5.7.4-1 TS 23.501 [2] is required.</w:t>
            </w:r>
          </w:p>
          <w:p w14:paraId="2CBB919F" w14:textId="77777777" w:rsidR="009648DE" w:rsidRPr="002A5394" w:rsidRDefault="009648DE" w:rsidP="002A5394">
            <w:pPr>
              <w:pStyle w:val="TAN"/>
              <w:rPr>
                <w:i/>
                <w:iCs/>
              </w:rPr>
            </w:pPr>
            <w:r w:rsidRPr="002A5394">
              <w:rPr>
                <w:i/>
                <w:iCs/>
              </w:rPr>
              <w:t>NOTE 15:</w:t>
            </w:r>
            <w:r w:rsidRPr="002A5394">
              <w:rPr>
                <w:i/>
                <w:iCs/>
              </w:rPr>
              <w:tab/>
              <w:t>Optional and applicable only for GBR service data flow.</w:t>
            </w:r>
          </w:p>
          <w:p w14:paraId="32CE3EE1" w14:textId="77777777" w:rsidR="009648DE" w:rsidRPr="002A5394" w:rsidRDefault="009648DE" w:rsidP="002A5394">
            <w:pPr>
              <w:pStyle w:val="TAN"/>
              <w:rPr>
                <w:i/>
                <w:iCs/>
              </w:rPr>
            </w:pPr>
            <w:r w:rsidRPr="002A5394">
              <w:rPr>
                <w:i/>
                <w:iCs/>
              </w:rPr>
              <w:t>NOTE 16:</w:t>
            </w:r>
            <w:r w:rsidRPr="002A5394">
              <w:rPr>
                <w:i/>
                <w:iCs/>
              </w:rPr>
              <w:tab/>
              <w:t>Usage of the charging information in described in TS 32.255 [21].</w:t>
            </w:r>
          </w:p>
          <w:p w14:paraId="2D4F0778" w14:textId="77777777" w:rsidR="009648DE" w:rsidRPr="002A5394" w:rsidRDefault="009648DE" w:rsidP="002A5394">
            <w:pPr>
              <w:pStyle w:val="TAN"/>
              <w:rPr>
                <w:i/>
                <w:iCs/>
              </w:rPr>
            </w:pPr>
            <w:r w:rsidRPr="002A5394">
              <w:rPr>
                <w:i/>
                <w:iCs/>
              </w:rPr>
              <w:t>NOTE 17:</w:t>
            </w:r>
            <w:r w:rsidRPr="002A5394">
              <w:rPr>
                <w:i/>
                <w:iCs/>
              </w:rPr>
              <w:tab/>
              <w:t>Only one PCC rule can contain this attribute and this PCC rule shall not contain the attribute Bind to QoS Flow associated with the default QoS rule.</w:t>
            </w:r>
          </w:p>
          <w:p w14:paraId="4BDE563E" w14:textId="77777777" w:rsidR="009648DE" w:rsidRPr="002A5394" w:rsidRDefault="009648DE" w:rsidP="002A5394">
            <w:pPr>
              <w:pStyle w:val="TAN"/>
              <w:rPr>
                <w:i/>
                <w:iCs/>
              </w:rPr>
            </w:pPr>
            <w:r w:rsidRPr="002A5394">
              <w:rPr>
                <w:i/>
                <w:iCs/>
              </w:rPr>
              <w:t>NOTE 18:</w:t>
            </w:r>
            <w:r w:rsidRPr="002A5394">
              <w:rPr>
                <w:i/>
                <w:iCs/>
              </w:rPr>
              <w:tab/>
              <w:t>Only one of the two shall be present in a PCC rule.</w:t>
            </w:r>
          </w:p>
          <w:p w14:paraId="2B9F6596" w14:textId="77777777" w:rsidR="009648DE" w:rsidRPr="002A5394" w:rsidRDefault="009648DE" w:rsidP="002A5394">
            <w:pPr>
              <w:pStyle w:val="TAN"/>
              <w:rPr>
                <w:i/>
                <w:iCs/>
              </w:rPr>
            </w:pPr>
            <w:r w:rsidRPr="002A5394">
              <w:rPr>
                <w:i/>
                <w:iCs/>
              </w:rPr>
              <w:t>NOTE 19:</w:t>
            </w:r>
            <w:r w:rsidRPr="002A5394">
              <w:rPr>
                <w:i/>
                <w:iCs/>
              </w:rP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D08F5E6" w14:textId="77777777" w:rsidR="009648DE" w:rsidRPr="002A5394" w:rsidRDefault="009648DE" w:rsidP="002A5394">
            <w:pPr>
              <w:pStyle w:val="TAN"/>
              <w:rPr>
                <w:i/>
                <w:iCs/>
              </w:rPr>
            </w:pPr>
            <w:r w:rsidRPr="002A5394">
              <w:rPr>
                <w:i/>
                <w:iCs/>
              </w:rPr>
              <w:t>NOTE 20:</w:t>
            </w:r>
            <w:r w:rsidRPr="002A5394">
              <w:rPr>
                <w:i/>
                <w:iCs/>
              </w:rPr>
              <w:tab/>
              <w:t>Only applicable to a PCC Rules provided to a MA PDU Session.</w:t>
            </w:r>
          </w:p>
          <w:p w14:paraId="7BCE3A30" w14:textId="77777777" w:rsidR="009648DE" w:rsidRPr="002A5394" w:rsidRDefault="009648DE" w:rsidP="002A5394">
            <w:pPr>
              <w:pStyle w:val="TAN"/>
              <w:rPr>
                <w:i/>
                <w:iCs/>
              </w:rPr>
            </w:pPr>
            <w:r w:rsidRPr="002A5394">
              <w:rPr>
                <w:i/>
                <w:iCs/>
              </w:rPr>
              <w:t>NOTE 21:</w:t>
            </w:r>
            <w:r w:rsidRPr="002A5394">
              <w:rPr>
                <w:i/>
                <w:iCs/>
              </w:rPr>
              <w:tab/>
              <w:t>Mandatory when MA PDU Session Control information is provided.</w:t>
            </w:r>
          </w:p>
          <w:p w14:paraId="319B4823" w14:textId="77777777" w:rsidR="009648DE" w:rsidRPr="002A5394" w:rsidRDefault="009648DE" w:rsidP="002A5394">
            <w:pPr>
              <w:pStyle w:val="TAN"/>
              <w:rPr>
                <w:i/>
                <w:iCs/>
              </w:rPr>
            </w:pPr>
            <w:r w:rsidRPr="002A5394">
              <w:rPr>
                <w:i/>
                <w:iCs/>
              </w:rPr>
              <w:t>NOTE 22:</w:t>
            </w:r>
            <w:r w:rsidRPr="002A5394">
              <w:rPr>
                <w:i/>
                <w:iCs/>
              </w:rPr>
              <w:tab/>
              <w:t>When a Charging key for Non-3GPP access is provided, the parameters in the Charging Section (other than the Charging key) apply to both accesses and the Charging key (in the Charging Section) shall be used for charging packets carried via the 3GPP access.</w:t>
            </w:r>
          </w:p>
          <w:p w14:paraId="2D2B3491" w14:textId="77777777" w:rsidR="009648DE" w:rsidRPr="002A5394" w:rsidRDefault="009648DE" w:rsidP="002A5394">
            <w:pPr>
              <w:pStyle w:val="TAN"/>
              <w:rPr>
                <w:i/>
                <w:iCs/>
              </w:rPr>
            </w:pPr>
            <w:r w:rsidRPr="002A5394">
              <w:rPr>
                <w:i/>
                <w:iCs/>
              </w:rPr>
              <w:t>NOTE 23:</w:t>
            </w:r>
            <w:r w:rsidRPr="002A5394">
              <w:rPr>
                <w:i/>
                <w:iCs/>
              </w:rPr>
              <w:tab/>
              <w:t>When a Monitoring key for Non-3GPP access is provided, the Monitoring key (in the Usage Monitoring Control Section) shall be used to monitor usage of the packets carried via the 3GPP access.</w:t>
            </w:r>
          </w:p>
          <w:p w14:paraId="6D8C6DF3" w14:textId="77777777" w:rsidR="009648DE" w:rsidRPr="002A5394" w:rsidRDefault="009648DE" w:rsidP="002A5394">
            <w:pPr>
              <w:pStyle w:val="TAN"/>
              <w:rPr>
                <w:i/>
                <w:iCs/>
              </w:rPr>
            </w:pPr>
            <w:r w:rsidRPr="002A5394">
              <w:rPr>
                <w:i/>
                <w:iCs/>
              </w:rPr>
              <w:t>NOTE 24:</w:t>
            </w:r>
            <w:r w:rsidRPr="002A5394">
              <w:rPr>
                <w:i/>
                <w:iCs/>
              </w:rPr>
              <w:tab/>
              <w:t>Optional and applicable only for GBR service data flow with QoS Notification Control enabled.</w:t>
            </w:r>
          </w:p>
          <w:p w14:paraId="3F62E3DC" w14:textId="77777777" w:rsidR="009648DE" w:rsidRPr="002A5394" w:rsidRDefault="009648DE" w:rsidP="002A5394">
            <w:pPr>
              <w:pStyle w:val="TAN"/>
              <w:rPr>
                <w:i/>
                <w:iCs/>
              </w:rPr>
            </w:pPr>
            <w:r w:rsidRPr="002A5394">
              <w:rPr>
                <w:i/>
                <w:iCs/>
              </w:rPr>
              <w:t>NOTE 25:</w:t>
            </w:r>
            <w:r w:rsidRPr="002A5394">
              <w:rPr>
                <w:i/>
                <w:iCs/>
              </w:rPr>
              <w:tab/>
              <w:t>Optional and applicable only for GBR service data flow for which Alternative QoS Parameter Set(s) are provided.</w:t>
            </w:r>
          </w:p>
          <w:p w14:paraId="4FCC4E01" w14:textId="77777777" w:rsidR="009648DE" w:rsidRPr="002A5394" w:rsidRDefault="009648DE" w:rsidP="002A5394">
            <w:pPr>
              <w:pStyle w:val="TAN"/>
              <w:rPr>
                <w:i/>
                <w:iCs/>
              </w:rPr>
            </w:pPr>
            <w:r w:rsidRPr="002A5394">
              <w:rPr>
                <w:i/>
                <w:iCs/>
              </w:rPr>
              <w:t>NOTE 26:</w:t>
            </w:r>
            <w:r w:rsidRPr="002A5394">
              <w:rPr>
                <w:i/>
                <w:iCs/>
              </w:rPr>
              <w:tab/>
              <w:t>One or more Alternative QoS Parameter Sets can be provided in a prioritized order starting with the Alternative QoS Parameter Set that has the highest priority.</w:t>
            </w:r>
          </w:p>
          <w:p w14:paraId="6BD96975" w14:textId="77777777" w:rsidR="009648DE" w:rsidRPr="002A5394" w:rsidRDefault="009648DE" w:rsidP="002A5394">
            <w:pPr>
              <w:pStyle w:val="TAN"/>
              <w:rPr>
                <w:i/>
                <w:iCs/>
              </w:rPr>
            </w:pPr>
            <w:r w:rsidRPr="002A5394">
              <w:rPr>
                <w:i/>
                <w:iCs/>
              </w:rPr>
              <w:t>NOTE 27:</w:t>
            </w:r>
            <w:r w:rsidRPr="002A5394">
              <w:rPr>
                <w:i/>
                <w:iCs/>
              </w:rPr>
              <w:tab/>
              <w:t>Mandatory in MA PDU Session Control information only when there is application identifier in the service data flow template.</w:t>
            </w:r>
          </w:p>
        </w:tc>
      </w:tr>
    </w:tbl>
    <w:p w14:paraId="0199EDAE" w14:textId="77777777" w:rsidR="009648DE" w:rsidRPr="00F70B61" w:rsidRDefault="009648DE" w:rsidP="009648DE">
      <w:pPr>
        <w:pStyle w:val="FP"/>
      </w:pPr>
    </w:p>
    <w:p w14:paraId="262B71D5" w14:textId="77777777" w:rsidR="009648DE" w:rsidRDefault="009648DE"/>
    <w:p w14:paraId="0C4783F1" w14:textId="77777777" w:rsidR="001A7986" w:rsidRPr="001A7986" w:rsidRDefault="001A7986" w:rsidP="001A7986">
      <w:pPr>
        <w:pStyle w:val="TH"/>
        <w:ind w:left="708"/>
        <w:rPr>
          <w:i/>
          <w:iCs/>
        </w:rPr>
      </w:pPr>
      <w:r w:rsidRPr="001A7986">
        <w:rPr>
          <w:i/>
          <w:iCs/>
        </w:rPr>
        <w:lastRenderedPageBreak/>
        <w:t>Table 6.4-1: PDU Session related policy information</w:t>
      </w:r>
    </w:p>
    <w:tbl>
      <w:tblPr>
        <w:tblW w:w="9468" w:type="dxa"/>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1A7986" w:rsidRPr="001A7986" w14:paraId="628AEAEA" w14:textId="77777777" w:rsidTr="001A7986">
        <w:trPr>
          <w:tblHeader/>
        </w:trPr>
        <w:tc>
          <w:tcPr>
            <w:tcW w:w="2047" w:type="dxa"/>
          </w:tcPr>
          <w:p w14:paraId="2E9D5944" w14:textId="77777777" w:rsidR="001A7986" w:rsidRPr="001A7986" w:rsidRDefault="001A7986" w:rsidP="007663C5">
            <w:pPr>
              <w:pStyle w:val="TAH"/>
              <w:rPr>
                <w:i/>
                <w:iCs/>
              </w:rPr>
            </w:pPr>
            <w:r w:rsidRPr="001A7986">
              <w:rPr>
                <w:i/>
                <w:iCs/>
              </w:rPr>
              <w:lastRenderedPageBreak/>
              <w:t>Attribute</w:t>
            </w:r>
          </w:p>
        </w:tc>
        <w:tc>
          <w:tcPr>
            <w:tcW w:w="2741" w:type="dxa"/>
          </w:tcPr>
          <w:p w14:paraId="65765FB1" w14:textId="77777777" w:rsidR="001A7986" w:rsidRPr="001A7986" w:rsidRDefault="001A7986" w:rsidP="007663C5">
            <w:pPr>
              <w:pStyle w:val="TAH"/>
              <w:rPr>
                <w:i/>
                <w:iCs/>
              </w:rPr>
            </w:pPr>
            <w:r w:rsidRPr="001A7986">
              <w:rPr>
                <w:i/>
                <w:iCs/>
              </w:rPr>
              <w:t>Description</w:t>
            </w:r>
          </w:p>
        </w:tc>
        <w:tc>
          <w:tcPr>
            <w:tcW w:w="1620" w:type="dxa"/>
          </w:tcPr>
          <w:p w14:paraId="0941E8EA" w14:textId="77777777" w:rsidR="001A7986" w:rsidRPr="001A7986" w:rsidRDefault="001A7986" w:rsidP="007663C5">
            <w:pPr>
              <w:pStyle w:val="TAH"/>
              <w:rPr>
                <w:i/>
                <w:iCs/>
              </w:rPr>
            </w:pPr>
            <w:r w:rsidRPr="001A7986">
              <w:rPr>
                <w:i/>
                <w:iCs/>
              </w:rPr>
              <w:t>PCF permitted to modify for dynamically provided information</w:t>
            </w:r>
          </w:p>
        </w:tc>
        <w:tc>
          <w:tcPr>
            <w:tcW w:w="1260" w:type="dxa"/>
          </w:tcPr>
          <w:p w14:paraId="409103CB" w14:textId="77777777" w:rsidR="001A7986" w:rsidRPr="001A7986" w:rsidRDefault="001A7986" w:rsidP="007663C5">
            <w:pPr>
              <w:pStyle w:val="TAH"/>
              <w:rPr>
                <w:i/>
                <w:iCs/>
              </w:rPr>
            </w:pPr>
            <w:r w:rsidRPr="001A7986">
              <w:rPr>
                <w:i/>
                <w:iCs/>
              </w:rPr>
              <w:t>Scope</w:t>
            </w:r>
          </w:p>
        </w:tc>
        <w:tc>
          <w:tcPr>
            <w:tcW w:w="1800" w:type="dxa"/>
          </w:tcPr>
          <w:p w14:paraId="164B51B9" w14:textId="77777777" w:rsidR="001A7986" w:rsidRPr="001A7986" w:rsidRDefault="001A7986" w:rsidP="007663C5">
            <w:pPr>
              <w:pStyle w:val="TAH"/>
              <w:rPr>
                <w:i/>
                <w:iCs/>
              </w:rPr>
            </w:pPr>
            <w:r w:rsidRPr="001A7986">
              <w:rPr>
                <w:i/>
                <w:iCs/>
              </w:rPr>
              <w:t xml:space="preserve">Differences compared with table 6.4. </w:t>
            </w:r>
            <w:r w:rsidRPr="001A7986">
              <w:rPr>
                <w:rFonts w:eastAsia="DengXian"/>
                <w:i/>
                <w:iCs/>
              </w:rPr>
              <w:t>and 6.6</w:t>
            </w:r>
            <w:r w:rsidRPr="001A7986">
              <w:rPr>
                <w:rFonts w:eastAsia="DengXian"/>
                <w:b w:val="0"/>
                <w:i/>
                <w:iCs/>
                <w:lang w:val="en-US"/>
              </w:rPr>
              <w:t xml:space="preserve"> </w:t>
            </w:r>
            <w:r w:rsidRPr="001A7986">
              <w:rPr>
                <w:i/>
                <w:iCs/>
              </w:rPr>
              <w:t>in TS 23.203 [4]</w:t>
            </w:r>
          </w:p>
        </w:tc>
      </w:tr>
      <w:tr w:rsidR="001A7986" w:rsidRPr="001A7986" w14:paraId="3CD01DDC" w14:textId="77777777" w:rsidTr="001A7986">
        <w:tc>
          <w:tcPr>
            <w:tcW w:w="2047" w:type="dxa"/>
          </w:tcPr>
          <w:p w14:paraId="06630281" w14:textId="77777777" w:rsidR="001A7986" w:rsidRPr="001A7986" w:rsidRDefault="001A7986" w:rsidP="007663C5">
            <w:pPr>
              <w:pStyle w:val="TAL"/>
              <w:rPr>
                <w:i/>
                <w:iCs/>
                <w:highlight w:val="cyan"/>
              </w:rPr>
            </w:pPr>
            <w:r w:rsidRPr="001A7986">
              <w:rPr>
                <w:i/>
                <w:iCs/>
                <w:highlight w:val="cyan"/>
              </w:rPr>
              <w:t>Charging information</w:t>
            </w:r>
          </w:p>
        </w:tc>
        <w:tc>
          <w:tcPr>
            <w:tcW w:w="2741" w:type="dxa"/>
          </w:tcPr>
          <w:p w14:paraId="1F63CD22" w14:textId="77777777" w:rsidR="001A7986" w:rsidRPr="001A7986" w:rsidRDefault="001A7986" w:rsidP="007663C5">
            <w:pPr>
              <w:pStyle w:val="TAL"/>
              <w:rPr>
                <w:i/>
                <w:iCs/>
                <w:highlight w:val="cyan"/>
              </w:rPr>
            </w:pPr>
            <w:r w:rsidRPr="001A7986">
              <w:rPr>
                <w:i/>
                <w:iCs/>
                <w:highlight w:val="cyan"/>
              </w:rPr>
              <w:t>Defines the containing CHF address and optionally the associated CHF instance ID and CHF set ID.</w:t>
            </w:r>
          </w:p>
        </w:tc>
        <w:tc>
          <w:tcPr>
            <w:tcW w:w="1620" w:type="dxa"/>
          </w:tcPr>
          <w:p w14:paraId="52C142A7" w14:textId="77777777" w:rsidR="001A7986" w:rsidRPr="001A7986" w:rsidRDefault="001A7986" w:rsidP="007663C5">
            <w:pPr>
              <w:pStyle w:val="TAC"/>
              <w:rPr>
                <w:i/>
                <w:iCs/>
              </w:rPr>
            </w:pPr>
            <w:r w:rsidRPr="001A7986">
              <w:rPr>
                <w:rFonts w:eastAsia="DengXian" w:hint="eastAsia"/>
                <w:i/>
                <w:iCs/>
                <w:lang w:eastAsia="zh-CN"/>
              </w:rPr>
              <w:t>N</w:t>
            </w:r>
            <w:r w:rsidRPr="001A7986">
              <w:rPr>
                <w:rFonts w:eastAsia="DengXian"/>
                <w:i/>
                <w:iCs/>
                <w:lang w:eastAsia="zh-CN"/>
              </w:rPr>
              <w:t>o</w:t>
            </w:r>
          </w:p>
        </w:tc>
        <w:tc>
          <w:tcPr>
            <w:tcW w:w="1260" w:type="dxa"/>
          </w:tcPr>
          <w:p w14:paraId="5B26EE70" w14:textId="77777777" w:rsidR="001A7986" w:rsidRPr="001A7986" w:rsidRDefault="001A7986" w:rsidP="007663C5">
            <w:pPr>
              <w:pStyle w:val="TAC"/>
              <w:rPr>
                <w:i/>
                <w:iCs/>
              </w:rPr>
            </w:pPr>
            <w:r w:rsidRPr="001A7986">
              <w:rPr>
                <w:i/>
                <w:iCs/>
              </w:rPr>
              <w:t>PDU Session</w:t>
            </w:r>
          </w:p>
        </w:tc>
        <w:tc>
          <w:tcPr>
            <w:tcW w:w="1800" w:type="dxa"/>
          </w:tcPr>
          <w:p w14:paraId="7F961C7F" w14:textId="77777777" w:rsidR="001A7986" w:rsidRPr="001A7986" w:rsidRDefault="001A7986" w:rsidP="007663C5">
            <w:pPr>
              <w:pStyle w:val="TAC"/>
              <w:rPr>
                <w:i/>
                <w:iCs/>
              </w:rPr>
            </w:pPr>
            <w:r w:rsidRPr="001A7986">
              <w:rPr>
                <w:rFonts w:eastAsia="DengXian"/>
                <w:i/>
                <w:iCs/>
              </w:rPr>
              <w:t>None</w:t>
            </w:r>
          </w:p>
        </w:tc>
      </w:tr>
      <w:tr w:rsidR="001A7986" w:rsidRPr="001A7986" w14:paraId="57F6E94F" w14:textId="77777777" w:rsidTr="001A7986">
        <w:tc>
          <w:tcPr>
            <w:tcW w:w="2047" w:type="dxa"/>
          </w:tcPr>
          <w:p w14:paraId="17166627" w14:textId="77777777" w:rsidR="001A7986" w:rsidRPr="001A7986" w:rsidRDefault="001A7986" w:rsidP="007663C5">
            <w:pPr>
              <w:pStyle w:val="TAL"/>
              <w:rPr>
                <w:i/>
                <w:iCs/>
                <w:highlight w:val="cyan"/>
              </w:rPr>
            </w:pPr>
            <w:r w:rsidRPr="001A7986">
              <w:rPr>
                <w:i/>
                <w:iCs/>
                <w:highlight w:val="cyan"/>
              </w:rPr>
              <w:t>Default charging method</w:t>
            </w:r>
          </w:p>
        </w:tc>
        <w:tc>
          <w:tcPr>
            <w:tcW w:w="2741" w:type="dxa"/>
          </w:tcPr>
          <w:p w14:paraId="5159A8DA" w14:textId="77777777" w:rsidR="001A7986" w:rsidRPr="001A7986" w:rsidRDefault="001A7986" w:rsidP="007663C5">
            <w:pPr>
              <w:pStyle w:val="TAL"/>
              <w:rPr>
                <w:i/>
                <w:iCs/>
                <w:highlight w:val="cyan"/>
              </w:rPr>
            </w:pPr>
            <w:r w:rsidRPr="001A7986">
              <w:rPr>
                <w:i/>
                <w:iCs/>
                <w:highlight w:val="cyan"/>
              </w:rPr>
              <w:t xml:space="preserve">Defines the default charging method for the </w:t>
            </w:r>
            <w:r w:rsidRPr="001A7986">
              <w:rPr>
                <w:rFonts w:eastAsia="DengXian" w:hint="eastAsia"/>
                <w:i/>
                <w:iCs/>
                <w:highlight w:val="cyan"/>
              </w:rPr>
              <w:t>PDU</w:t>
            </w:r>
            <w:r w:rsidRPr="001A7986">
              <w:rPr>
                <w:i/>
                <w:iCs/>
                <w:highlight w:val="cyan"/>
              </w:rPr>
              <w:t xml:space="preserve"> Session.</w:t>
            </w:r>
          </w:p>
        </w:tc>
        <w:tc>
          <w:tcPr>
            <w:tcW w:w="1620" w:type="dxa"/>
          </w:tcPr>
          <w:p w14:paraId="77AFA65B" w14:textId="77777777" w:rsidR="001A7986" w:rsidRPr="001A7986" w:rsidRDefault="001A7986" w:rsidP="007663C5">
            <w:pPr>
              <w:pStyle w:val="TAC"/>
              <w:rPr>
                <w:i/>
                <w:iCs/>
              </w:rPr>
            </w:pPr>
            <w:r w:rsidRPr="001A7986">
              <w:rPr>
                <w:rFonts w:eastAsia="DengXian" w:hint="eastAsia"/>
                <w:i/>
                <w:iCs/>
                <w:lang w:eastAsia="zh-CN"/>
              </w:rPr>
              <w:t>No</w:t>
            </w:r>
          </w:p>
        </w:tc>
        <w:tc>
          <w:tcPr>
            <w:tcW w:w="1260" w:type="dxa"/>
          </w:tcPr>
          <w:p w14:paraId="288DF83B" w14:textId="77777777" w:rsidR="001A7986" w:rsidRPr="001A7986" w:rsidRDefault="001A7986" w:rsidP="007663C5">
            <w:pPr>
              <w:pStyle w:val="TAC"/>
              <w:rPr>
                <w:i/>
                <w:iCs/>
              </w:rPr>
            </w:pPr>
            <w:r w:rsidRPr="001A7986">
              <w:rPr>
                <w:i/>
                <w:iCs/>
              </w:rPr>
              <w:t>PDU Session</w:t>
            </w:r>
          </w:p>
        </w:tc>
        <w:tc>
          <w:tcPr>
            <w:tcW w:w="1800" w:type="dxa"/>
          </w:tcPr>
          <w:p w14:paraId="6978BCFB" w14:textId="77777777" w:rsidR="001A7986" w:rsidRPr="001A7986" w:rsidRDefault="001A7986" w:rsidP="007663C5">
            <w:pPr>
              <w:pStyle w:val="TAC"/>
              <w:rPr>
                <w:i/>
                <w:iCs/>
              </w:rPr>
            </w:pPr>
            <w:r w:rsidRPr="001A7986">
              <w:rPr>
                <w:rFonts w:eastAsia="DengXian"/>
                <w:i/>
                <w:iCs/>
              </w:rPr>
              <w:t>None</w:t>
            </w:r>
          </w:p>
        </w:tc>
      </w:tr>
      <w:tr w:rsidR="001A7986" w:rsidRPr="001A7986" w14:paraId="09F04281" w14:textId="77777777" w:rsidTr="001A7986">
        <w:tc>
          <w:tcPr>
            <w:tcW w:w="2047" w:type="dxa"/>
          </w:tcPr>
          <w:p w14:paraId="36616CC4" w14:textId="77777777" w:rsidR="001A7986" w:rsidRPr="001A7986" w:rsidRDefault="001A7986" w:rsidP="007663C5">
            <w:pPr>
              <w:pStyle w:val="TAL"/>
              <w:rPr>
                <w:i/>
                <w:iCs/>
              </w:rPr>
            </w:pPr>
            <w:r w:rsidRPr="001A7986">
              <w:rPr>
                <w:i/>
                <w:iCs/>
              </w:rPr>
              <w:t>PDU Session with offline charging only</w:t>
            </w:r>
          </w:p>
        </w:tc>
        <w:tc>
          <w:tcPr>
            <w:tcW w:w="2741" w:type="dxa"/>
          </w:tcPr>
          <w:p w14:paraId="529678B6" w14:textId="77777777" w:rsidR="001A7986" w:rsidRPr="001A7986" w:rsidRDefault="001A7986" w:rsidP="007663C5">
            <w:pPr>
              <w:pStyle w:val="TAL"/>
              <w:rPr>
                <w:i/>
                <w:iCs/>
              </w:rPr>
            </w:pPr>
            <w:r w:rsidRPr="001A7986">
              <w:rPr>
                <w:i/>
                <w:iCs/>
              </w:rPr>
              <w:t>Indicates that the "online" charging method is never used for PCC rules in the PDU Session.</w:t>
            </w:r>
          </w:p>
        </w:tc>
        <w:tc>
          <w:tcPr>
            <w:tcW w:w="1620" w:type="dxa"/>
          </w:tcPr>
          <w:p w14:paraId="71A1D254" w14:textId="77777777" w:rsidR="001A7986" w:rsidRPr="001A7986" w:rsidRDefault="001A7986" w:rsidP="007663C5">
            <w:pPr>
              <w:pStyle w:val="TAC"/>
              <w:rPr>
                <w:i/>
                <w:iCs/>
              </w:rPr>
            </w:pPr>
            <w:r w:rsidRPr="001A7986">
              <w:rPr>
                <w:rFonts w:eastAsia="DengXian" w:hint="eastAsia"/>
                <w:i/>
                <w:iCs/>
                <w:lang w:eastAsia="zh-CN"/>
              </w:rPr>
              <w:t>No</w:t>
            </w:r>
          </w:p>
        </w:tc>
        <w:tc>
          <w:tcPr>
            <w:tcW w:w="1260" w:type="dxa"/>
          </w:tcPr>
          <w:p w14:paraId="680ED627" w14:textId="77777777" w:rsidR="001A7986" w:rsidRPr="001A7986" w:rsidRDefault="001A7986" w:rsidP="007663C5">
            <w:pPr>
              <w:pStyle w:val="TAC"/>
              <w:rPr>
                <w:i/>
                <w:iCs/>
              </w:rPr>
            </w:pPr>
            <w:r w:rsidRPr="001A7986">
              <w:rPr>
                <w:i/>
                <w:iCs/>
              </w:rPr>
              <w:t>PDU Session</w:t>
            </w:r>
          </w:p>
        </w:tc>
        <w:tc>
          <w:tcPr>
            <w:tcW w:w="1800" w:type="dxa"/>
          </w:tcPr>
          <w:p w14:paraId="1C3A76E7" w14:textId="77777777" w:rsidR="001A7986" w:rsidRPr="001A7986" w:rsidRDefault="001A7986" w:rsidP="007663C5">
            <w:pPr>
              <w:pStyle w:val="TAC"/>
              <w:rPr>
                <w:i/>
                <w:iCs/>
              </w:rPr>
            </w:pPr>
            <w:r w:rsidRPr="001A7986">
              <w:rPr>
                <w:rFonts w:eastAsia="DengXian"/>
                <w:i/>
                <w:iCs/>
              </w:rPr>
              <w:t>Added</w:t>
            </w:r>
          </w:p>
        </w:tc>
      </w:tr>
      <w:tr w:rsidR="001A7986" w:rsidRPr="001A7986" w14:paraId="7FEE207E" w14:textId="77777777" w:rsidTr="001A7986">
        <w:tc>
          <w:tcPr>
            <w:tcW w:w="2047" w:type="dxa"/>
          </w:tcPr>
          <w:p w14:paraId="61340662" w14:textId="77777777" w:rsidR="001A7986" w:rsidRPr="001A7986" w:rsidRDefault="001A7986" w:rsidP="007663C5">
            <w:pPr>
              <w:pStyle w:val="TAL"/>
              <w:rPr>
                <w:i/>
                <w:iCs/>
              </w:rPr>
            </w:pPr>
            <w:r w:rsidRPr="001A7986">
              <w:rPr>
                <w:i/>
                <w:iCs/>
              </w:rPr>
              <w:t>Policy control request trigger</w:t>
            </w:r>
          </w:p>
        </w:tc>
        <w:tc>
          <w:tcPr>
            <w:tcW w:w="2741" w:type="dxa"/>
          </w:tcPr>
          <w:p w14:paraId="23E5CE4C" w14:textId="77777777" w:rsidR="001A7986" w:rsidRPr="001A7986" w:rsidRDefault="001A7986" w:rsidP="007663C5">
            <w:pPr>
              <w:pStyle w:val="TAL"/>
              <w:rPr>
                <w:i/>
                <w:iCs/>
              </w:rPr>
            </w:pPr>
            <w:r w:rsidRPr="001A7986">
              <w:rPr>
                <w:i/>
                <w:iCs/>
              </w:rPr>
              <w:t>Defines the event(s) that shall cause a re-request of PCC rules for the PDU Session.</w:t>
            </w:r>
          </w:p>
        </w:tc>
        <w:tc>
          <w:tcPr>
            <w:tcW w:w="1620" w:type="dxa"/>
          </w:tcPr>
          <w:p w14:paraId="4227F447" w14:textId="77777777" w:rsidR="001A7986" w:rsidRPr="001A7986" w:rsidRDefault="001A7986" w:rsidP="007663C5">
            <w:pPr>
              <w:pStyle w:val="TAC"/>
              <w:rPr>
                <w:i/>
                <w:iCs/>
              </w:rPr>
            </w:pPr>
            <w:r w:rsidRPr="001A7986">
              <w:rPr>
                <w:rFonts w:eastAsia="DengXian" w:hint="eastAsia"/>
                <w:i/>
                <w:iCs/>
              </w:rPr>
              <w:t>Yes</w:t>
            </w:r>
          </w:p>
        </w:tc>
        <w:tc>
          <w:tcPr>
            <w:tcW w:w="1260" w:type="dxa"/>
          </w:tcPr>
          <w:p w14:paraId="11D32A40" w14:textId="77777777" w:rsidR="001A7986" w:rsidRPr="001A7986" w:rsidRDefault="001A7986" w:rsidP="007663C5">
            <w:pPr>
              <w:pStyle w:val="TAC"/>
              <w:rPr>
                <w:i/>
                <w:iCs/>
              </w:rPr>
            </w:pPr>
            <w:r w:rsidRPr="001A7986">
              <w:rPr>
                <w:i/>
                <w:iCs/>
              </w:rPr>
              <w:t>PDU Session</w:t>
            </w:r>
          </w:p>
        </w:tc>
        <w:tc>
          <w:tcPr>
            <w:tcW w:w="1800" w:type="dxa"/>
          </w:tcPr>
          <w:p w14:paraId="6D08A6A6" w14:textId="77777777" w:rsidR="001A7986" w:rsidRPr="001A7986" w:rsidRDefault="001A7986" w:rsidP="007663C5">
            <w:pPr>
              <w:pStyle w:val="TAC"/>
              <w:rPr>
                <w:i/>
                <w:iCs/>
              </w:rPr>
            </w:pPr>
            <w:r w:rsidRPr="001A7986">
              <w:rPr>
                <w:rFonts w:eastAsia="DengXian"/>
                <w:i/>
                <w:iCs/>
              </w:rPr>
              <w:t xml:space="preserve">Explicitly subscribed by invoking </w:t>
            </w:r>
            <w:proofErr w:type="spellStart"/>
            <w:r w:rsidRPr="001A7986">
              <w:rPr>
                <w:rFonts w:eastAsia="DengXian"/>
                <w:i/>
                <w:iCs/>
              </w:rPr>
              <w:t>Npcf_SMPolicyControl</w:t>
            </w:r>
            <w:proofErr w:type="spellEnd"/>
            <w:r w:rsidRPr="001A7986">
              <w:rPr>
                <w:rFonts w:eastAsia="DengXian"/>
                <w:i/>
                <w:iCs/>
              </w:rPr>
              <w:t xml:space="preserve"> service operation</w:t>
            </w:r>
          </w:p>
        </w:tc>
      </w:tr>
      <w:tr w:rsidR="001A7986" w:rsidRPr="001A7986" w14:paraId="1333BD60" w14:textId="77777777" w:rsidTr="001A7986">
        <w:tc>
          <w:tcPr>
            <w:tcW w:w="2047" w:type="dxa"/>
          </w:tcPr>
          <w:p w14:paraId="6D617B14" w14:textId="77777777" w:rsidR="001A7986" w:rsidRPr="001A7986" w:rsidRDefault="001A7986" w:rsidP="007663C5">
            <w:pPr>
              <w:pStyle w:val="TAL"/>
              <w:rPr>
                <w:i/>
                <w:iCs/>
              </w:rPr>
            </w:pPr>
            <w:r w:rsidRPr="001A7986">
              <w:rPr>
                <w:i/>
                <w:iCs/>
              </w:rPr>
              <w:t>Authorized QoS per bearer (UE-initiated IP</w:t>
            </w:r>
            <w:r w:rsidRPr="001A7986">
              <w:rPr>
                <w:i/>
                <w:iCs/>
              </w:rPr>
              <w:noBreakHyphen/>
              <w:t>CAN bearer activation/modification)</w:t>
            </w:r>
          </w:p>
        </w:tc>
        <w:tc>
          <w:tcPr>
            <w:tcW w:w="2741" w:type="dxa"/>
          </w:tcPr>
          <w:p w14:paraId="4FBBB177" w14:textId="77777777" w:rsidR="001A7986" w:rsidRPr="001A7986" w:rsidRDefault="001A7986" w:rsidP="007663C5">
            <w:pPr>
              <w:pStyle w:val="TAL"/>
              <w:rPr>
                <w:i/>
                <w:iCs/>
              </w:rPr>
            </w:pPr>
            <w:r w:rsidRPr="001A7986">
              <w:rPr>
                <w:i/>
                <w:iCs/>
              </w:rPr>
              <w:t>Defines the authorised QoS for the IP</w:t>
            </w:r>
            <w:r w:rsidRPr="001A7986">
              <w:rPr>
                <w:i/>
                <w:iCs/>
              </w:rPr>
              <w:noBreakHyphen/>
              <w:t>CAN bearer (QCI, GBR, MBR).</w:t>
            </w:r>
          </w:p>
        </w:tc>
        <w:tc>
          <w:tcPr>
            <w:tcW w:w="1620" w:type="dxa"/>
          </w:tcPr>
          <w:p w14:paraId="6E93FE2A" w14:textId="77777777" w:rsidR="001A7986" w:rsidRPr="001A7986" w:rsidRDefault="001A7986" w:rsidP="007663C5">
            <w:pPr>
              <w:pStyle w:val="TAC"/>
              <w:rPr>
                <w:i/>
                <w:iCs/>
              </w:rPr>
            </w:pPr>
            <w:r w:rsidRPr="001A7986">
              <w:rPr>
                <w:i/>
                <w:iCs/>
              </w:rPr>
              <w:t>Yes</w:t>
            </w:r>
          </w:p>
        </w:tc>
        <w:tc>
          <w:tcPr>
            <w:tcW w:w="1260" w:type="dxa"/>
          </w:tcPr>
          <w:p w14:paraId="3E8A8C97" w14:textId="77777777" w:rsidR="001A7986" w:rsidRPr="001A7986" w:rsidRDefault="001A7986" w:rsidP="007663C5">
            <w:pPr>
              <w:pStyle w:val="TAC"/>
              <w:rPr>
                <w:i/>
                <w:iCs/>
              </w:rPr>
            </w:pPr>
            <w:r w:rsidRPr="001A7986">
              <w:rPr>
                <w:i/>
                <w:iCs/>
              </w:rPr>
              <w:t>IP</w:t>
            </w:r>
            <w:r w:rsidRPr="001A7986">
              <w:rPr>
                <w:i/>
                <w:iCs/>
              </w:rPr>
              <w:noBreakHyphen/>
              <w:t>CAN bearer</w:t>
            </w:r>
          </w:p>
        </w:tc>
        <w:tc>
          <w:tcPr>
            <w:tcW w:w="1800" w:type="dxa"/>
          </w:tcPr>
          <w:p w14:paraId="64405618" w14:textId="77777777" w:rsidR="001A7986" w:rsidRPr="001A7986" w:rsidRDefault="001A7986" w:rsidP="007663C5">
            <w:pPr>
              <w:pStyle w:val="TAC"/>
              <w:rPr>
                <w:i/>
                <w:iCs/>
              </w:rPr>
            </w:pPr>
            <w:r w:rsidRPr="001A7986">
              <w:rPr>
                <w:rFonts w:hint="eastAsia"/>
                <w:i/>
                <w:iCs/>
              </w:rPr>
              <w:t>Re</w:t>
            </w:r>
            <w:r w:rsidRPr="001A7986">
              <w:rPr>
                <w:i/>
                <w:iCs/>
              </w:rPr>
              <w:t>m</w:t>
            </w:r>
            <w:r w:rsidRPr="001A7986">
              <w:rPr>
                <w:rFonts w:hint="eastAsia"/>
                <w:i/>
                <w:iCs/>
              </w:rPr>
              <w:t>oved</w:t>
            </w:r>
          </w:p>
        </w:tc>
      </w:tr>
      <w:tr w:rsidR="001A7986" w:rsidRPr="001A7986" w14:paraId="707AD09F" w14:textId="77777777" w:rsidTr="001A7986">
        <w:tc>
          <w:tcPr>
            <w:tcW w:w="2047" w:type="dxa"/>
          </w:tcPr>
          <w:p w14:paraId="42F4B982" w14:textId="77777777" w:rsidR="001A7986" w:rsidRPr="001A7986" w:rsidRDefault="001A7986" w:rsidP="007663C5">
            <w:pPr>
              <w:pStyle w:val="TAL"/>
              <w:rPr>
                <w:i/>
                <w:iCs/>
                <w:highlight w:val="yellow"/>
              </w:rPr>
            </w:pPr>
            <w:r w:rsidRPr="001A7986">
              <w:rPr>
                <w:i/>
                <w:iCs/>
                <w:highlight w:val="yellow"/>
              </w:rPr>
              <w:t>Authorized MBR per QCI (</w:t>
            </w:r>
            <w:proofErr w:type="gramStart"/>
            <w:r w:rsidRPr="001A7986">
              <w:rPr>
                <w:i/>
                <w:iCs/>
                <w:highlight w:val="yellow"/>
              </w:rPr>
              <w:t>network initiated</w:t>
            </w:r>
            <w:proofErr w:type="gramEnd"/>
            <w:r w:rsidRPr="001A7986">
              <w:rPr>
                <w:i/>
                <w:iCs/>
                <w:highlight w:val="yellow"/>
              </w:rPr>
              <w:t xml:space="preserve"> IP</w:t>
            </w:r>
            <w:r w:rsidRPr="001A7986">
              <w:rPr>
                <w:i/>
                <w:iCs/>
                <w:highlight w:val="yellow"/>
              </w:rPr>
              <w:noBreakHyphen/>
              <w:t>CAN bearer activation/modification)</w:t>
            </w:r>
          </w:p>
        </w:tc>
        <w:tc>
          <w:tcPr>
            <w:tcW w:w="2741" w:type="dxa"/>
          </w:tcPr>
          <w:p w14:paraId="417D7B74" w14:textId="77777777" w:rsidR="001A7986" w:rsidRPr="001A7986" w:rsidRDefault="001A7986" w:rsidP="007663C5">
            <w:pPr>
              <w:pStyle w:val="TAL"/>
              <w:rPr>
                <w:i/>
                <w:iCs/>
                <w:highlight w:val="yellow"/>
              </w:rPr>
            </w:pPr>
            <w:r w:rsidRPr="001A7986">
              <w:rPr>
                <w:i/>
                <w:iCs/>
                <w:highlight w:val="yellow"/>
              </w:rPr>
              <w:t>Defines the authorised MBR per QCI.</w:t>
            </w:r>
          </w:p>
        </w:tc>
        <w:tc>
          <w:tcPr>
            <w:tcW w:w="1620" w:type="dxa"/>
          </w:tcPr>
          <w:p w14:paraId="05F5F912" w14:textId="77777777" w:rsidR="001A7986" w:rsidRPr="001A7986" w:rsidRDefault="001A7986" w:rsidP="007663C5">
            <w:pPr>
              <w:pStyle w:val="TAC"/>
              <w:rPr>
                <w:i/>
                <w:iCs/>
              </w:rPr>
            </w:pPr>
            <w:r w:rsidRPr="001A7986">
              <w:rPr>
                <w:i/>
                <w:iCs/>
              </w:rPr>
              <w:t>Yes</w:t>
            </w:r>
          </w:p>
        </w:tc>
        <w:tc>
          <w:tcPr>
            <w:tcW w:w="1260" w:type="dxa"/>
          </w:tcPr>
          <w:p w14:paraId="4860D88B" w14:textId="77777777" w:rsidR="001A7986" w:rsidRPr="001A7986" w:rsidRDefault="001A7986" w:rsidP="007663C5">
            <w:pPr>
              <w:pStyle w:val="TAC"/>
              <w:rPr>
                <w:i/>
                <w:iCs/>
              </w:rPr>
            </w:pPr>
            <w:r w:rsidRPr="001A7986">
              <w:rPr>
                <w:i/>
                <w:iCs/>
              </w:rPr>
              <w:t>IP</w:t>
            </w:r>
            <w:r w:rsidRPr="001A7986">
              <w:rPr>
                <w:i/>
                <w:iCs/>
              </w:rPr>
              <w:noBreakHyphen/>
              <w:t>CAN session</w:t>
            </w:r>
          </w:p>
        </w:tc>
        <w:tc>
          <w:tcPr>
            <w:tcW w:w="1800" w:type="dxa"/>
          </w:tcPr>
          <w:p w14:paraId="46601E65" w14:textId="77777777" w:rsidR="001A7986" w:rsidRPr="001A7986" w:rsidRDefault="001A7986" w:rsidP="007663C5">
            <w:pPr>
              <w:pStyle w:val="TAC"/>
              <w:rPr>
                <w:i/>
                <w:iCs/>
              </w:rPr>
            </w:pPr>
            <w:r w:rsidRPr="001A7986">
              <w:rPr>
                <w:rFonts w:hint="eastAsia"/>
                <w:i/>
                <w:iCs/>
              </w:rPr>
              <w:t>Removed</w:t>
            </w:r>
          </w:p>
        </w:tc>
      </w:tr>
      <w:tr w:rsidR="001A7986" w:rsidRPr="001A7986" w14:paraId="2ECB19FB" w14:textId="77777777" w:rsidTr="001A7986">
        <w:tc>
          <w:tcPr>
            <w:tcW w:w="2047" w:type="dxa"/>
          </w:tcPr>
          <w:p w14:paraId="32A24BFD" w14:textId="77777777" w:rsidR="001A7986" w:rsidRPr="001A7986" w:rsidRDefault="001A7986" w:rsidP="007663C5">
            <w:pPr>
              <w:pStyle w:val="TAL"/>
              <w:rPr>
                <w:i/>
                <w:iCs/>
              </w:rPr>
            </w:pPr>
            <w:r w:rsidRPr="001A7986">
              <w:rPr>
                <w:i/>
                <w:iCs/>
              </w:rPr>
              <w:t>Revalidation time limit</w:t>
            </w:r>
          </w:p>
        </w:tc>
        <w:tc>
          <w:tcPr>
            <w:tcW w:w="2741" w:type="dxa"/>
          </w:tcPr>
          <w:p w14:paraId="1749F5DD" w14:textId="77777777" w:rsidR="001A7986" w:rsidRPr="001A7986" w:rsidRDefault="001A7986" w:rsidP="007663C5">
            <w:pPr>
              <w:pStyle w:val="TAL"/>
              <w:rPr>
                <w:i/>
                <w:iCs/>
              </w:rPr>
            </w:pPr>
            <w:r w:rsidRPr="001A7986">
              <w:rPr>
                <w:i/>
                <w:iCs/>
              </w:rPr>
              <w:t xml:space="preserve">Defines the </w:t>
            </w:r>
            <w:proofErr w:type="gramStart"/>
            <w:r w:rsidRPr="001A7986">
              <w:rPr>
                <w:i/>
                <w:iCs/>
              </w:rPr>
              <w:t>time period</w:t>
            </w:r>
            <w:proofErr w:type="gramEnd"/>
            <w:r w:rsidRPr="001A7986">
              <w:rPr>
                <w:i/>
                <w:iCs/>
              </w:rPr>
              <w:t xml:space="preserve"> within which the SMF shall perform a PCC rules request.</w:t>
            </w:r>
          </w:p>
        </w:tc>
        <w:tc>
          <w:tcPr>
            <w:tcW w:w="1620" w:type="dxa"/>
          </w:tcPr>
          <w:p w14:paraId="0B69E7AB" w14:textId="77777777" w:rsidR="001A7986" w:rsidRPr="001A7986" w:rsidRDefault="001A7986" w:rsidP="007663C5">
            <w:pPr>
              <w:pStyle w:val="TAC"/>
              <w:rPr>
                <w:i/>
                <w:iCs/>
              </w:rPr>
            </w:pPr>
            <w:r w:rsidRPr="001A7986">
              <w:rPr>
                <w:i/>
                <w:iCs/>
              </w:rPr>
              <w:t>Yes</w:t>
            </w:r>
          </w:p>
        </w:tc>
        <w:tc>
          <w:tcPr>
            <w:tcW w:w="1260" w:type="dxa"/>
          </w:tcPr>
          <w:p w14:paraId="78E9506D" w14:textId="77777777" w:rsidR="001A7986" w:rsidRPr="001A7986" w:rsidRDefault="001A7986" w:rsidP="007663C5">
            <w:pPr>
              <w:pStyle w:val="TAC"/>
              <w:rPr>
                <w:i/>
                <w:iCs/>
              </w:rPr>
            </w:pPr>
            <w:r w:rsidRPr="001A7986">
              <w:rPr>
                <w:i/>
                <w:iCs/>
              </w:rPr>
              <w:t>PDU Session</w:t>
            </w:r>
          </w:p>
        </w:tc>
        <w:tc>
          <w:tcPr>
            <w:tcW w:w="1800" w:type="dxa"/>
          </w:tcPr>
          <w:p w14:paraId="29BF667A" w14:textId="77777777" w:rsidR="001A7986" w:rsidRPr="001A7986" w:rsidRDefault="001A7986" w:rsidP="007663C5">
            <w:pPr>
              <w:pStyle w:val="TAC"/>
              <w:rPr>
                <w:i/>
                <w:iCs/>
              </w:rPr>
            </w:pPr>
            <w:r w:rsidRPr="001A7986">
              <w:rPr>
                <w:rFonts w:eastAsia="DengXian"/>
                <w:i/>
                <w:iCs/>
                <w:lang w:eastAsia="zh-CN"/>
              </w:rPr>
              <w:t>None</w:t>
            </w:r>
          </w:p>
        </w:tc>
      </w:tr>
      <w:tr w:rsidR="001A7986" w:rsidRPr="001A7986" w14:paraId="3FD7D688" w14:textId="77777777" w:rsidTr="001A7986">
        <w:tc>
          <w:tcPr>
            <w:tcW w:w="2047" w:type="dxa"/>
          </w:tcPr>
          <w:p w14:paraId="40B08CD9" w14:textId="77777777" w:rsidR="001A7986" w:rsidRPr="001A7986" w:rsidRDefault="001A7986" w:rsidP="007663C5">
            <w:pPr>
              <w:pStyle w:val="TAL"/>
              <w:rPr>
                <w:i/>
                <w:iCs/>
              </w:rPr>
            </w:pPr>
            <w:r w:rsidRPr="001A7986">
              <w:rPr>
                <w:i/>
                <w:iCs/>
              </w:rPr>
              <w:t>PRA Identifier(s)</w:t>
            </w:r>
          </w:p>
        </w:tc>
        <w:tc>
          <w:tcPr>
            <w:tcW w:w="2741" w:type="dxa"/>
          </w:tcPr>
          <w:p w14:paraId="5018326E" w14:textId="77777777" w:rsidR="001A7986" w:rsidRPr="001A7986" w:rsidRDefault="001A7986" w:rsidP="007663C5">
            <w:pPr>
              <w:pStyle w:val="TAL"/>
              <w:rPr>
                <w:i/>
                <w:iCs/>
              </w:rPr>
            </w:pPr>
            <w:r w:rsidRPr="001A7986">
              <w:rPr>
                <w:i/>
                <w:iCs/>
              </w:rPr>
              <w:t>Defines the Presence Reporting Area(s) to monitor for the UE with respect to entering/leaving</w:t>
            </w:r>
          </w:p>
        </w:tc>
        <w:tc>
          <w:tcPr>
            <w:tcW w:w="1620" w:type="dxa"/>
          </w:tcPr>
          <w:p w14:paraId="4B537862" w14:textId="77777777" w:rsidR="001A7986" w:rsidRPr="001A7986" w:rsidRDefault="001A7986" w:rsidP="007663C5">
            <w:pPr>
              <w:pStyle w:val="TAC"/>
              <w:rPr>
                <w:i/>
                <w:iCs/>
              </w:rPr>
            </w:pPr>
            <w:r w:rsidRPr="001A7986">
              <w:rPr>
                <w:i/>
                <w:iCs/>
              </w:rPr>
              <w:t>Yes</w:t>
            </w:r>
          </w:p>
        </w:tc>
        <w:tc>
          <w:tcPr>
            <w:tcW w:w="1260" w:type="dxa"/>
          </w:tcPr>
          <w:p w14:paraId="5C3E19F2" w14:textId="77777777" w:rsidR="001A7986" w:rsidRPr="001A7986" w:rsidRDefault="001A7986" w:rsidP="007663C5">
            <w:pPr>
              <w:pStyle w:val="TAC"/>
              <w:rPr>
                <w:i/>
                <w:iCs/>
              </w:rPr>
            </w:pPr>
            <w:r w:rsidRPr="001A7986">
              <w:rPr>
                <w:i/>
                <w:iCs/>
              </w:rPr>
              <w:t>PDU Session</w:t>
            </w:r>
          </w:p>
        </w:tc>
        <w:tc>
          <w:tcPr>
            <w:tcW w:w="1800" w:type="dxa"/>
          </w:tcPr>
          <w:p w14:paraId="55764AA7" w14:textId="77777777" w:rsidR="001A7986" w:rsidRPr="001A7986" w:rsidRDefault="001A7986" w:rsidP="007663C5">
            <w:pPr>
              <w:pStyle w:val="TAC"/>
              <w:rPr>
                <w:rFonts w:eastAsia="DengXian"/>
                <w:i/>
                <w:iCs/>
              </w:rPr>
            </w:pPr>
            <w:r w:rsidRPr="001A7986">
              <w:rPr>
                <w:i/>
                <w:iCs/>
              </w:rPr>
              <w:t>None but o</w:t>
            </w:r>
            <w:r w:rsidRPr="001A7986">
              <w:rPr>
                <w:rFonts w:eastAsia="DengXian"/>
                <w:i/>
                <w:iCs/>
              </w:rPr>
              <w:t>nly applicable to PCF</w:t>
            </w:r>
          </w:p>
          <w:p w14:paraId="361ADE88" w14:textId="77777777" w:rsidR="001A7986" w:rsidRPr="001A7986" w:rsidRDefault="001A7986" w:rsidP="007663C5">
            <w:pPr>
              <w:pStyle w:val="TAC"/>
              <w:rPr>
                <w:i/>
                <w:iCs/>
              </w:rPr>
            </w:pPr>
          </w:p>
        </w:tc>
      </w:tr>
      <w:tr w:rsidR="001A7986" w:rsidRPr="001A7986" w14:paraId="7F9FBCB7" w14:textId="77777777" w:rsidTr="001A7986">
        <w:tc>
          <w:tcPr>
            <w:tcW w:w="2047" w:type="dxa"/>
          </w:tcPr>
          <w:p w14:paraId="564DF20D" w14:textId="77777777" w:rsidR="001A7986" w:rsidRPr="001A7986" w:rsidRDefault="001A7986" w:rsidP="007663C5">
            <w:pPr>
              <w:pStyle w:val="TAL"/>
              <w:rPr>
                <w:i/>
                <w:iCs/>
              </w:rPr>
            </w:pPr>
            <w:r w:rsidRPr="001A7986">
              <w:rPr>
                <w:i/>
                <w:iCs/>
              </w:rPr>
              <w:t>List(s) of Presence Reporting Area elements (NOTE 14)</w:t>
            </w:r>
          </w:p>
        </w:tc>
        <w:tc>
          <w:tcPr>
            <w:tcW w:w="2741" w:type="dxa"/>
          </w:tcPr>
          <w:p w14:paraId="074BC3FA" w14:textId="77777777" w:rsidR="001A7986" w:rsidRPr="001A7986" w:rsidRDefault="001A7986" w:rsidP="007663C5">
            <w:pPr>
              <w:pStyle w:val="TAL"/>
              <w:rPr>
                <w:i/>
                <w:iCs/>
              </w:rPr>
            </w:pPr>
            <w:r w:rsidRPr="001A7986">
              <w:rPr>
                <w:i/>
                <w:iCs/>
              </w:rPr>
              <w:t>Defines the elements of the Presence Reporting Area(s)</w:t>
            </w:r>
          </w:p>
        </w:tc>
        <w:tc>
          <w:tcPr>
            <w:tcW w:w="1620" w:type="dxa"/>
          </w:tcPr>
          <w:p w14:paraId="00AA0CD7" w14:textId="77777777" w:rsidR="001A7986" w:rsidRPr="001A7986" w:rsidRDefault="001A7986" w:rsidP="007663C5">
            <w:pPr>
              <w:pStyle w:val="TAC"/>
              <w:rPr>
                <w:i/>
                <w:iCs/>
              </w:rPr>
            </w:pPr>
            <w:r w:rsidRPr="001A7986">
              <w:rPr>
                <w:i/>
                <w:iCs/>
              </w:rPr>
              <w:t>Yes</w:t>
            </w:r>
          </w:p>
        </w:tc>
        <w:tc>
          <w:tcPr>
            <w:tcW w:w="1260" w:type="dxa"/>
          </w:tcPr>
          <w:p w14:paraId="16BB3E5E" w14:textId="77777777" w:rsidR="001A7986" w:rsidRPr="001A7986" w:rsidRDefault="001A7986" w:rsidP="007663C5">
            <w:pPr>
              <w:pStyle w:val="TAC"/>
              <w:rPr>
                <w:i/>
                <w:iCs/>
              </w:rPr>
            </w:pPr>
            <w:r w:rsidRPr="001A7986">
              <w:rPr>
                <w:i/>
                <w:iCs/>
              </w:rPr>
              <w:t>PDU Session</w:t>
            </w:r>
          </w:p>
        </w:tc>
        <w:tc>
          <w:tcPr>
            <w:tcW w:w="1800" w:type="dxa"/>
          </w:tcPr>
          <w:p w14:paraId="285460B6" w14:textId="77777777" w:rsidR="001A7986" w:rsidRPr="001A7986" w:rsidRDefault="001A7986" w:rsidP="007663C5">
            <w:pPr>
              <w:pStyle w:val="TAC"/>
              <w:rPr>
                <w:rFonts w:eastAsia="DengXian"/>
                <w:i/>
                <w:iCs/>
              </w:rPr>
            </w:pPr>
            <w:r w:rsidRPr="001A7986">
              <w:rPr>
                <w:i/>
                <w:iCs/>
              </w:rPr>
              <w:t>None but o</w:t>
            </w:r>
            <w:r w:rsidRPr="001A7986">
              <w:rPr>
                <w:rFonts w:eastAsia="DengXian"/>
                <w:i/>
                <w:iCs/>
              </w:rPr>
              <w:t>nly applicable to PCF</w:t>
            </w:r>
          </w:p>
          <w:p w14:paraId="480EECD0" w14:textId="77777777" w:rsidR="001A7986" w:rsidRPr="001A7986" w:rsidRDefault="001A7986" w:rsidP="007663C5">
            <w:pPr>
              <w:pStyle w:val="TAC"/>
              <w:rPr>
                <w:i/>
                <w:iCs/>
              </w:rPr>
            </w:pPr>
          </w:p>
        </w:tc>
      </w:tr>
      <w:tr w:rsidR="001A7986" w:rsidRPr="001A7986" w14:paraId="22F781D8" w14:textId="77777777" w:rsidTr="001A7986">
        <w:tc>
          <w:tcPr>
            <w:tcW w:w="2047" w:type="dxa"/>
          </w:tcPr>
          <w:p w14:paraId="2E17B636" w14:textId="77777777" w:rsidR="001A7986" w:rsidRPr="001A7986" w:rsidRDefault="001A7986" w:rsidP="007663C5">
            <w:pPr>
              <w:pStyle w:val="TAL"/>
              <w:rPr>
                <w:i/>
                <w:iCs/>
              </w:rPr>
            </w:pPr>
            <w:r w:rsidRPr="001A7986">
              <w:rPr>
                <w:i/>
                <w:iCs/>
              </w:rPr>
              <w:t>Default NBIFOM access</w:t>
            </w:r>
          </w:p>
        </w:tc>
        <w:tc>
          <w:tcPr>
            <w:tcW w:w="2741" w:type="dxa"/>
          </w:tcPr>
          <w:p w14:paraId="5EB607AA" w14:textId="77777777" w:rsidR="001A7986" w:rsidRPr="001A7986" w:rsidRDefault="001A7986" w:rsidP="007663C5">
            <w:pPr>
              <w:pStyle w:val="TAL"/>
              <w:rPr>
                <w:i/>
                <w:iCs/>
              </w:rPr>
            </w:pPr>
            <w:r w:rsidRPr="001A7986">
              <w:rPr>
                <w:i/>
                <w:iCs/>
              </w:rPr>
              <w:t>The access to be used for all traffic that does not match any existing Routing Rule</w:t>
            </w:r>
          </w:p>
        </w:tc>
        <w:tc>
          <w:tcPr>
            <w:tcW w:w="1620" w:type="dxa"/>
          </w:tcPr>
          <w:p w14:paraId="0850DAA1" w14:textId="77777777" w:rsidR="001A7986" w:rsidRPr="001A7986" w:rsidRDefault="001A7986" w:rsidP="007663C5">
            <w:pPr>
              <w:pStyle w:val="TAC"/>
              <w:rPr>
                <w:i/>
                <w:iCs/>
              </w:rPr>
            </w:pPr>
            <w:r w:rsidRPr="001A7986">
              <w:rPr>
                <w:i/>
                <w:iCs/>
              </w:rPr>
              <w:t>Yes (only at the addition of an access to the IP-CAN session)</w:t>
            </w:r>
          </w:p>
        </w:tc>
        <w:tc>
          <w:tcPr>
            <w:tcW w:w="1260" w:type="dxa"/>
          </w:tcPr>
          <w:p w14:paraId="20E00C1C" w14:textId="77777777" w:rsidR="001A7986" w:rsidRPr="001A7986" w:rsidRDefault="001A7986" w:rsidP="007663C5">
            <w:pPr>
              <w:pStyle w:val="TAC"/>
              <w:rPr>
                <w:i/>
                <w:iCs/>
              </w:rPr>
            </w:pPr>
            <w:r w:rsidRPr="001A7986">
              <w:rPr>
                <w:i/>
                <w:iCs/>
              </w:rPr>
              <w:t>IP-CAN session</w:t>
            </w:r>
          </w:p>
        </w:tc>
        <w:tc>
          <w:tcPr>
            <w:tcW w:w="1800" w:type="dxa"/>
          </w:tcPr>
          <w:p w14:paraId="4E3D5BCC" w14:textId="77777777" w:rsidR="001A7986" w:rsidRPr="001A7986" w:rsidRDefault="001A7986" w:rsidP="007663C5">
            <w:pPr>
              <w:pStyle w:val="TAC"/>
              <w:rPr>
                <w:i/>
                <w:iCs/>
              </w:rPr>
            </w:pPr>
            <w:r w:rsidRPr="001A7986">
              <w:rPr>
                <w:rFonts w:eastAsia="DengXian" w:hint="eastAsia"/>
                <w:i/>
                <w:iCs/>
                <w:lang w:eastAsia="zh-CN"/>
              </w:rPr>
              <w:t>Removed</w:t>
            </w:r>
          </w:p>
        </w:tc>
      </w:tr>
      <w:tr w:rsidR="001A7986" w:rsidRPr="001A7986" w14:paraId="75506543" w14:textId="77777777" w:rsidTr="001A7986">
        <w:tc>
          <w:tcPr>
            <w:tcW w:w="2047" w:type="dxa"/>
          </w:tcPr>
          <w:p w14:paraId="0C3D020E" w14:textId="77777777" w:rsidR="001A7986" w:rsidRPr="001A7986" w:rsidRDefault="001A7986" w:rsidP="007663C5">
            <w:pPr>
              <w:pStyle w:val="TAL"/>
              <w:rPr>
                <w:i/>
                <w:iCs/>
              </w:rPr>
            </w:pPr>
            <w:r w:rsidRPr="001A7986">
              <w:rPr>
                <w:i/>
                <w:iCs/>
              </w:rPr>
              <w:t>IP Index</w:t>
            </w:r>
          </w:p>
          <w:p w14:paraId="1B848A9C" w14:textId="77777777" w:rsidR="001A7986" w:rsidRPr="001A7986" w:rsidRDefault="001A7986" w:rsidP="007663C5">
            <w:pPr>
              <w:pStyle w:val="TAL"/>
              <w:rPr>
                <w:i/>
                <w:iCs/>
              </w:rPr>
            </w:pPr>
            <w:r w:rsidRPr="001A7986">
              <w:rPr>
                <w:i/>
                <w:iCs/>
              </w:rPr>
              <w:t>(NOTE 11)</w:t>
            </w:r>
          </w:p>
        </w:tc>
        <w:tc>
          <w:tcPr>
            <w:tcW w:w="2741" w:type="dxa"/>
          </w:tcPr>
          <w:p w14:paraId="46C64D00" w14:textId="77777777" w:rsidR="001A7986" w:rsidRPr="001A7986" w:rsidRDefault="001A7986" w:rsidP="007663C5">
            <w:pPr>
              <w:pStyle w:val="TAL"/>
              <w:rPr>
                <w:i/>
                <w:iCs/>
              </w:rPr>
            </w:pPr>
            <w:r w:rsidRPr="001A7986">
              <w:rPr>
                <w:i/>
                <w:iCs/>
              </w:rPr>
              <w:t>Provided to SMF to assist in determining the IP Address allocation method (e.g. which IP pool to assign from) when a PDU Session requires an IP address – as defined in clause 5.8.2.2.1 of TS 23.501 [2].</w:t>
            </w:r>
          </w:p>
        </w:tc>
        <w:tc>
          <w:tcPr>
            <w:tcW w:w="1620" w:type="dxa"/>
          </w:tcPr>
          <w:p w14:paraId="4084DA08" w14:textId="77777777" w:rsidR="001A7986" w:rsidRPr="001A7986" w:rsidRDefault="001A7986" w:rsidP="007663C5">
            <w:pPr>
              <w:pStyle w:val="TAC"/>
              <w:rPr>
                <w:i/>
                <w:iCs/>
              </w:rPr>
            </w:pPr>
            <w:r w:rsidRPr="001A7986">
              <w:rPr>
                <w:i/>
                <w:iCs/>
              </w:rPr>
              <w:t>No</w:t>
            </w:r>
          </w:p>
        </w:tc>
        <w:tc>
          <w:tcPr>
            <w:tcW w:w="1260" w:type="dxa"/>
          </w:tcPr>
          <w:p w14:paraId="43AD475D" w14:textId="77777777" w:rsidR="001A7986" w:rsidRPr="001A7986" w:rsidRDefault="001A7986" w:rsidP="007663C5">
            <w:pPr>
              <w:pStyle w:val="TAC"/>
              <w:rPr>
                <w:i/>
                <w:iCs/>
              </w:rPr>
            </w:pPr>
            <w:r w:rsidRPr="001A7986">
              <w:rPr>
                <w:i/>
                <w:iCs/>
              </w:rPr>
              <w:t>PDU Session</w:t>
            </w:r>
          </w:p>
        </w:tc>
        <w:tc>
          <w:tcPr>
            <w:tcW w:w="1800" w:type="dxa"/>
          </w:tcPr>
          <w:p w14:paraId="6997882F" w14:textId="77777777" w:rsidR="001A7986" w:rsidRPr="001A7986" w:rsidRDefault="001A7986" w:rsidP="007663C5">
            <w:pPr>
              <w:pStyle w:val="TAC"/>
              <w:rPr>
                <w:i/>
                <w:iCs/>
              </w:rPr>
            </w:pPr>
            <w:r w:rsidRPr="001A7986">
              <w:rPr>
                <w:rFonts w:eastAsia="DengXian"/>
                <w:i/>
                <w:iCs/>
                <w:lang w:eastAsia="zh-CN"/>
              </w:rPr>
              <w:t>Added</w:t>
            </w:r>
          </w:p>
        </w:tc>
      </w:tr>
      <w:tr w:rsidR="001A7986" w:rsidRPr="001A7986" w14:paraId="14B374AB" w14:textId="77777777" w:rsidTr="001A7986">
        <w:tc>
          <w:tcPr>
            <w:tcW w:w="2047" w:type="dxa"/>
          </w:tcPr>
          <w:p w14:paraId="2849B4A7" w14:textId="77777777" w:rsidR="001A7986" w:rsidRPr="001A7986" w:rsidRDefault="001A7986" w:rsidP="007663C5">
            <w:pPr>
              <w:pStyle w:val="TAL"/>
              <w:rPr>
                <w:i/>
                <w:iCs/>
              </w:rPr>
            </w:pPr>
            <w:r w:rsidRPr="001A7986">
              <w:rPr>
                <w:i/>
                <w:iCs/>
              </w:rPr>
              <w:t>Redundant PDU Session</w:t>
            </w:r>
          </w:p>
        </w:tc>
        <w:tc>
          <w:tcPr>
            <w:tcW w:w="2741" w:type="dxa"/>
          </w:tcPr>
          <w:p w14:paraId="2EA42124" w14:textId="77777777" w:rsidR="001A7986" w:rsidRPr="001A7986" w:rsidRDefault="001A7986" w:rsidP="007663C5">
            <w:pPr>
              <w:pStyle w:val="TAL"/>
              <w:rPr>
                <w:i/>
                <w:iCs/>
              </w:rPr>
            </w:pPr>
            <w:r w:rsidRPr="001A7986">
              <w:rPr>
                <w:i/>
                <w:iCs/>
              </w:rPr>
              <w:t>Indicates whether the PDU Session is a redundant PDU Session</w:t>
            </w:r>
          </w:p>
        </w:tc>
        <w:tc>
          <w:tcPr>
            <w:tcW w:w="1620" w:type="dxa"/>
          </w:tcPr>
          <w:p w14:paraId="69983DF0" w14:textId="77777777" w:rsidR="001A7986" w:rsidRPr="001A7986" w:rsidRDefault="001A7986" w:rsidP="007663C5">
            <w:pPr>
              <w:pStyle w:val="TAC"/>
              <w:rPr>
                <w:i/>
                <w:iCs/>
              </w:rPr>
            </w:pPr>
            <w:r w:rsidRPr="001A7986">
              <w:rPr>
                <w:i/>
                <w:iCs/>
              </w:rPr>
              <w:t>No</w:t>
            </w:r>
          </w:p>
        </w:tc>
        <w:tc>
          <w:tcPr>
            <w:tcW w:w="1260" w:type="dxa"/>
          </w:tcPr>
          <w:p w14:paraId="108D148E" w14:textId="77777777" w:rsidR="001A7986" w:rsidRPr="001A7986" w:rsidRDefault="001A7986" w:rsidP="007663C5">
            <w:pPr>
              <w:pStyle w:val="TAC"/>
              <w:rPr>
                <w:i/>
                <w:iCs/>
              </w:rPr>
            </w:pPr>
            <w:r w:rsidRPr="001A7986">
              <w:rPr>
                <w:i/>
                <w:iCs/>
              </w:rPr>
              <w:t>PDU Session</w:t>
            </w:r>
          </w:p>
        </w:tc>
        <w:tc>
          <w:tcPr>
            <w:tcW w:w="1800" w:type="dxa"/>
          </w:tcPr>
          <w:p w14:paraId="0F5A4270" w14:textId="77777777" w:rsidR="001A7986" w:rsidRPr="001A7986" w:rsidRDefault="001A7986" w:rsidP="007663C5">
            <w:pPr>
              <w:pStyle w:val="TAC"/>
              <w:rPr>
                <w:i/>
                <w:iCs/>
              </w:rPr>
            </w:pPr>
            <w:r w:rsidRPr="001A7986">
              <w:rPr>
                <w:i/>
                <w:iCs/>
              </w:rPr>
              <w:t>New</w:t>
            </w:r>
          </w:p>
        </w:tc>
      </w:tr>
      <w:tr w:rsidR="001A7986" w:rsidRPr="001A7986" w14:paraId="3F8EAF42" w14:textId="77777777" w:rsidTr="001A7986">
        <w:tc>
          <w:tcPr>
            <w:tcW w:w="2047" w:type="dxa"/>
          </w:tcPr>
          <w:p w14:paraId="438F7D84" w14:textId="77777777" w:rsidR="001A7986" w:rsidRPr="001A7986" w:rsidRDefault="001A7986" w:rsidP="007663C5">
            <w:pPr>
              <w:pStyle w:val="TAL"/>
              <w:rPr>
                <w:i/>
                <w:iCs/>
                <w:highlight w:val="yellow"/>
              </w:rPr>
            </w:pPr>
            <w:r w:rsidRPr="001A7986">
              <w:rPr>
                <w:i/>
                <w:iCs/>
                <w:highlight w:val="yellow"/>
              </w:rPr>
              <w:t>Explicitly signalled</w:t>
            </w:r>
            <w:r w:rsidRPr="001A7986">
              <w:rPr>
                <w:i/>
                <w:iCs/>
                <w:highlight w:val="yellow"/>
                <w:lang w:val="en-US"/>
              </w:rPr>
              <w:t xml:space="preserve"> </w:t>
            </w:r>
            <w:r w:rsidRPr="001A7986">
              <w:rPr>
                <w:i/>
                <w:iCs/>
                <w:highlight w:val="yellow"/>
              </w:rPr>
              <w:t>QoS Characteristics (NOTE 1)</w:t>
            </w:r>
          </w:p>
        </w:tc>
        <w:tc>
          <w:tcPr>
            <w:tcW w:w="2741" w:type="dxa"/>
          </w:tcPr>
          <w:p w14:paraId="72CF1009" w14:textId="77777777" w:rsidR="001A7986" w:rsidRPr="001A7986" w:rsidRDefault="001A7986" w:rsidP="007663C5">
            <w:pPr>
              <w:pStyle w:val="TAL"/>
              <w:rPr>
                <w:i/>
                <w:iCs/>
                <w:highlight w:val="yellow"/>
              </w:rPr>
            </w:pPr>
            <w:r w:rsidRPr="001A7986">
              <w:rPr>
                <w:i/>
                <w:iCs/>
                <w:highlight w:val="yellow"/>
              </w:rPr>
              <w:t>Defines a dynamically assigned 5QI value (from the non-standardized value range) and the associated 5G QoS characteristics as defined in clause 5.7.3 of TS 23.501 [2].</w:t>
            </w:r>
          </w:p>
        </w:tc>
        <w:tc>
          <w:tcPr>
            <w:tcW w:w="1620" w:type="dxa"/>
          </w:tcPr>
          <w:p w14:paraId="0CA7165E" w14:textId="77777777" w:rsidR="001A7986" w:rsidRPr="001A7986" w:rsidRDefault="001A7986" w:rsidP="007663C5">
            <w:pPr>
              <w:pStyle w:val="TAC"/>
              <w:rPr>
                <w:i/>
                <w:iCs/>
              </w:rPr>
            </w:pPr>
            <w:r w:rsidRPr="001A7986">
              <w:rPr>
                <w:i/>
                <w:iCs/>
                <w:lang w:eastAsia="zh-CN"/>
              </w:rPr>
              <w:t>No</w:t>
            </w:r>
          </w:p>
        </w:tc>
        <w:tc>
          <w:tcPr>
            <w:tcW w:w="1260" w:type="dxa"/>
          </w:tcPr>
          <w:p w14:paraId="0111D99C" w14:textId="77777777" w:rsidR="001A7986" w:rsidRPr="001A7986" w:rsidRDefault="001A7986" w:rsidP="007663C5">
            <w:pPr>
              <w:pStyle w:val="TAC"/>
              <w:rPr>
                <w:i/>
                <w:iCs/>
              </w:rPr>
            </w:pPr>
            <w:r w:rsidRPr="001A7986">
              <w:rPr>
                <w:i/>
                <w:iCs/>
              </w:rPr>
              <w:t>PDU Session</w:t>
            </w:r>
          </w:p>
        </w:tc>
        <w:tc>
          <w:tcPr>
            <w:tcW w:w="1800" w:type="dxa"/>
          </w:tcPr>
          <w:p w14:paraId="24D5F7C3" w14:textId="77777777" w:rsidR="001A7986" w:rsidRPr="001A7986" w:rsidRDefault="001A7986" w:rsidP="007663C5">
            <w:pPr>
              <w:pStyle w:val="TAC"/>
              <w:rPr>
                <w:i/>
                <w:iCs/>
              </w:rPr>
            </w:pPr>
            <w:r w:rsidRPr="001A7986">
              <w:rPr>
                <w:rFonts w:eastAsia="DengXian"/>
                <w:i/>
                <w:iCs/>
                <w:lang w:eastAsia="zh-CN"/>
              </w:rPr>
              <w:t>Added</w:t>
            </w:r>
          </w:p>
        </w:tc>
      </w:tr>
      <w:tr w:rsidR="001A7986" w:rsidRPr="001A7986" w14:paraId="1E6071FC" w14:textId="77777777" w:rsidTr="001A7986">
        <w:tc>
          <w:tcPr>
            <w:tcW w:w="2047" w:type="dxa"/>
          </w:tcPr>
          <w:p w14:paraId="5FE65DE4" w14:textId="77777777" w:rsidR="001A7986" w:rsidRPr="001A7986" w:rsidRDefault="001A7986" w:rsidP="007663C5">
            <w:pPr>
              <w:pStyle w:val="TAL"/>
              <w:rPr>
                <w:i/>
                <w:iCs/>
              </w:rPr>
            </w:pPr>
            <w:r w:rsidRPr="001A7986">
              <w:rPr>
                <w:i/>
                <w:iCs/>
              </w:rPr>
              <w:t>Reflective QoS Timer</w:t>
            </w:r>
          </w:p>
        </w:tc>
        <w:tc>
          <w:tcPr>
            <w:tcW w:w="2741" w:type="dxa"/>
          </w:tcPr>
          <w:p w14:paraId="23ACCCFF" w14:textId="77777777" w:rsidR="001A7986" w:rsidRPr="001A7986" w:rsidRDefault="001A7986" w:rsidP="007663C5">
            <w:pPr>
              <w:pStyle w:val="TAL"/>
              <w:rPr>
                <w:i/>
                <w:iCs/>
              </w:rPr>
            </w:pPr>
            <w:r w:rsidRPr="001A7986">
              <w:rPr>
                <w:i/>
                <w:iCs/>
              </w:rPr>
              <w:t>Defines the lifetime of a UE derived QoS rule belonging to the PDU Session.</w:t>
            </w:r>
          </w:p>
        </w:tc>
        <w:tc>
          <w:tcPr>
            <w:tcW w:w="1620" w:type="dxa"/>
          </w:tcPr>
          <w:p w14:paraId="37410BF5" w14:textId="77777777" w:rsidR="001A7986" w:rsidRPr="001A7986" w:rsidRDefault="001A7986" w:rsidP="007663C5">
            <w:pPr>
              <w:pStyle w:val="TAC"/>
              <w:rPr>
                <w:i/>
                <w:iCs/>
              </w:rPr>
            </w:pPr>
            <w:r w:rsidRPr="001A7986">
              <w:rPr>
                <w:i/>
                <w:iCs/>
                <w:lang w:eastAsia="zh-CN"/>
              </w:rPr>
              <w:t>No</w:t>
            </w:r>
          </w:p>
        </w:tc>
        <w:tc>
          <w:tcPr>
            <w:tcW w:w="1260" w:type="dxa"/>
          </w:tcPr>
          <w:p w14:paraId="55748E1E" w14:textId="77777777" w:rsidR="001A7986" w:rsidRPr="001A7986" w:rsidRDefault="001A7986" w:rsidP="007663C5">
            <w:pPr>
              <w:pStyle w:val="TAC"/>
              <w:rPr>
                <w:i/>
                <w:iCs/>
              </w:rPr>
            </w:pPr>
            <w:r w:rsidRPr="001A7986">
              <w:rPr>
                <w:i/>
                <w:iCs/>
              </w:rPr>
              <w:t>PDU Session</w:t>
            </w:r>
          </w:p>
        </w:tc>
        <w:tc>
          <w:tcPr>
            <w:tcW w:w="1800" w:type="dxa"/>
          </w:tcPr>
          <w:p w14:paraId="737D061D" w14:textId="77777777" w:rsidR="001A7986" w:rsidRPr="001A7986" w:rsidRDefault="001A7986" w:rsidP="007663C5">
            <w:pPr>
              <w:pStyle w:val="TAC"/>
              <w:rPr>
                <w:i/>
                <w:iCs/>
              </w:rPr>
            </w:pPr>
            <w:r w:rsidRPr="001A7986">
              <w:rPr>
                <w:rFonts w:eastAsia="DengXian"/>
                <w:i/>
                <w:iCs/>
                <w:lang w:eastAsia="zh-CN"/>
              </w:rPr>
              <w:t>Added</w:t>
            </w:r>
          </w:p>
        </w:tc>
      </w:tr>
      <w:tr w:rsidR="001A7986" w:rsidRPr="001A7986" w14:paraId="1064A143" w14:textId="77777777" w:rsidTr="001A7986">
        <w:tc>
          <w:tcPr>
            <w:tcW w:w="2047" w:type="dxa"/>
          </w:tcPr>
          <w:p w14:paraId="7501964D" w14:textId="77777777" w:rsidR="001A7986" w:rsidRPr="001A7986" w:rsidRDefault="001A7986" w:rsidP="007663C5">
            <w:pPr>
              <w:pStyle w:val="TAL"/>
              <w:rPr>
                <w:i/>
                <w:iCs/>
                <w:szCs w:val="18"/>
                <w:highlight w:val="yellow"/>
              </w:rPr>
            </w:pPr>
            <w:bookmarkStart w:id="10" w:name="_Hlk491352672"/>
            <w:r w:rsidRPr="001A7986">
              <w:rPr>
                <w:i/>
                <w:iCs/>
                <w:szCs w:val="18"/>
                <w:highlight w:val="yellow"/>
              </w:rPr>
              <w:t>Authorized</w:t>
            </w:r>
            <w:bookmarkEnd w:id="10"/>
            <w:r w:rsidRPr="001A7986">
              <w:rPr>
                <w:i/>
                <w:iCs/>
                <w:szCs w:val="18"/>
                <w:highlight w:val="yellow"/>
              </w:rPr>
              <w:t xml:space="preserve"> Session-AMBR</w:t>
            </w:r>
          </w:p>
          <w:p w14:paraId="58F00C4B" w14:textId="77777777" w:rsidR="001A7986" w:rsidRPr="001A7986" w:rsidRDefault="001A7986" w:rsidP="007663C5">
            <w:pPr>
              <w:pStyle w:val="TAL"/>
              <w:rPr>
                <w:i/>
                <w:iCs/>
                <w:highlight w:val="yellow"/>
              </w:rPr>
            </w:pPr>
            <w:r w:rsidRPr="001A7986">
              <w:rPr>
                <w:i/>
                <w:iCs/>
                <w:szCs w:val="18"/>
                <w:highlight w:val="yellow"/>
              </w:rPr>
              <w:t>(NOTE 2) (NOTE 3)</w:t>
            </w:r>
          </w:p>
        </w:tc>
        <w:tc>
          <w:tcPr>
            <w:tcW w:w="2741" w:type="dxa"/>
          </w:tcPr>
          <w:p w14:paraId="0C14910F" w14:textId="77777777" w:rsidR="001A7986" w:rsidRPr="001A7986" w:rsidRDefault="001A7986" w:rsidP="007663C5">
            <w:pPr>
              <w:pStyle w:val="TAL"/>
              <w:rPr>
                <w:i/>
                <w:iCs/>
                <w:highlight w:val="yellow"/>
              </w:rPr>
            </w:pPr>
            <w:r w:rsidRPr="001A7986">
              <w:rPr>
                <w:i/>
                <w:iCs/>
                <w:highlight w:val="yellow"/>
              </w:rPr>
              <w:t>Defines the Aggregate Maximum Bit Rate for the Non-GBR QoS Flows of the PDU Session.</w:t>
            </w:r>
          </w:p>
        </w:tc>
        <w:tc>
          <w:tcPr>
            <w:tcW w:w="1620" w:type="dxa"/>
          </w:tcPr>
          <w:p w14:paraId="0C0DB0F0" w14:textId="77777777" w:rsidR="001A7986" w:rsidRPr="001A7986" w:rsidRDefault="001A7986" w:rsidP="007663C5">
            <w:pPr>
              <w:pStyle w:val="TAC"/>
              <w:rPr>
                <w:i/>
                <w:iCs/>
              </w:rPr>
            </w:pPr>
            <w:r w:rsidRPr="001A7986">
              <w:rPr>
                <w:i/>
                <w:iCs/>
                <w:szCs w:val="18"/>
              </w:rPr>
              <w:t>Yes</w:t>
            </w:r>
          </w:p>
        </w:tc>
        <w:tc>
          <w:tcPr>
            <w:tcW w:w="1260" w:type="dxa"/>
          </w:tcPr>
          <w:p w14:paraId="04499B6B" w14:textId="77777777" w:rsidR="001A7986" w:rsidRPr="001A7986" w:rsidRDefault="001A7986" w:rsidP="007663C5">
            <w:pPr>
              <w:pStyle w:val="TAC"/>
              <w:rPr>
                <w:i/>
                <w:iCs/>
              </w:rPr>
            </w:pPr>
            <w:r w:rsidRPr="001A7986">
              <w:rPr>
                <w:i/>
                <w:iCs/>
              </w:rPr>
              <w:t>PDU Session</w:t>
            </w:r>
          </w:p>
        </w:tc>
        <w:tc>
          <w:tcPr>
            <w:tcW w:w="1800" w:type="dxa"/>
          </w:tcPr>
          <w:p w14:paraId="16DBFC24" w14:textId="77777777" w:rsidR="001A7986" w:rsidRPr="001A7986" w:rsidRDefault="001A7986" w:rsidP="007663C5">
            <w:pPr>
              <w:pStyle w:val="TAC"/>
              <w:rPr>
                <w:i/>
                <w:iCs/>
                <w:szCs w:val="18"/>
              </w:rPr>
            </w:pPr>
            <w:r w:rsidRPr="001A7986">
              <w:rPr>
                <w:rFonts w:eastAsia="DengXian" w:hint="eastAsia"/>
                <w:i/>
                <w:iCs/>
                <w:lang w:eastAsia="zh-CN"/>
              </w:rPr>
              <w:t>Modified</w:t>
            </w:r>
          </w:p>
        </w:tc>
      </w:tr>
      <w:tr w:rsidR="001A7986" w:rsidRPr="001A7986" w14:paraId="67A1ABFC" w14:textId="77777777" w:rsidTr="001A7986">
        <w:tc>
          <w:tcPr>
            <w:tcW w:w="2047" w:type="dxa"/>
          </w:tcPr>
          <w:p w14:paraId="7F8B32F2" w14:textId="77777777" w:rsidR="001A7986" w:rsidRPr="001A7986" w:rsidRDefault="001A7986" w:rsidP="007663C5">
            <w:pPr>
              <w:pStyle w:val="TAL"/>
              <w:rPr>
                <w:i/>
                <w:iCs/>
                <w:szCs w:val="18"/>
                <w:highlight w:val="yellow"/>
              </w:rPr>
            </w:pPr>
            <w:r w:rsidRPr="001A7986">
              <w:rPr>
                <w:i/>
                <w:iCs/>
                <w:szCs w:val="18"/>
                <w:highlight w:val="yellow"/>
              </w:rPr>
              <w:lastRenderedPageBreak/>
              <w:t>Authorized default 5QI/ARP</w:t>
            </w:r>
          </w:p>
          <w:p w14:paraId="1A2E632E" w14:textId="77777777" w:rsidR="001A7986" w:rsidRPr="001A7986" w:rsidRDefault="001A7986" w:rsidP="007663C5">
            <w:pPr>
              <w:pStyle w:val="TAL"/>
              <w:rPr>
                <w:i/>
                <w:iCs/>
                <w:szCs w:val="18"/>
                <w:highlight w:val="yellow"/>
              </w:rPr>
            </w:pPr>
            <w:r w:rsidRPr="001A7986">
              <w:rPr>
                <w:i/>
                <w:iCs/>
                <w:szCs w:val="18"/>
                <w:highlight w:val="yellow"/>
              </w:rPr>
              <w:t>(NOTE 3) (NOTE 10)</w:t>
            </w:r>
          </w:p>
        </w:tc>
        <w:tc>
          <w:tcPr>
            <w:tcW w:w="2741" w:type="dxa"/>
          </w:tcPr>
          <w:p w14:paraId="009F9988" w14:textId="77777777" w:rsidR="001A7986" w:rsidRPr="001A7986" w:rsidRDefault="001A7986" w:rsidP="007663C5">
            <w:pPr>
              <w:pStyle w:val="TAL"/>
              <w:rPr>
                <w:i/>
                <w:iCs/>
                <w:highlight w:val="yellow"/>
              </w:rPr>
            </w:pPr>
            <w:r w:rsidRPr="001A7986">
              <w:rPr>
                <w:i/>
                <w:iCs/>
                <w:highlight w:val="yellow"/>
              </w:rPr>
              <w:t>Defines the default 5QI and ARP of the QoS Flow associated with the default QoS rule.</w:t>
            </w:r>
          </w:p>
        </w:tc>
        <w:tc>
          <w:tcPr>
            <w:tcW w:w="1620" w:type="dxa"/>
          </w:tcPr>
          <w:p w14:paraId="05D1A444" w14:textId="77777777" w:rsidR="001A7986" w:rsidRPr="001A7986" w:rsidRDefault="001A7986" w:rsidP="007663C5">
            <w:pPr>
              <w:pStyle w:val="TAC"/>
              <w:rPr>
                <w:i/>
                <w:iCs/>
                <w:szCs w:val="18"/>
              </w:rPr>
            </w:pPr>
            <w:r w:rsidRPr="001A7986">
              <w:rPr>
                <w:i/>
                <w:iCs/>
                <w:szCs w:val="18"/>
              </w:rPr>
              <w:t>Yes</w:t>
            </w:r>
          </w:p>
        </w:tc>
        <w:tc>
          <w:tcPr>
            <w:tcW w:w="1260" w:type="dxa"/>
          </w:tcPr>
          <w:p w14:paraId="56977E79" w14:textId="77777777" w:rsidR="001A7986" w:rsidRPr="001A7986" w:rsidRDefault="001A7986" w:rsidP="007663C5">
            <w:pPr>
              <w:pStyle w:val="TAC"/>
              <w:rPr>
                <w:i/>
                <w:iCs/>
              </w:rPr>
            </w:pPr>
            <w:r w:rsidRPr="001A7986">
              <w:rPr>
                <w:i/>
                <w:iCs/>
              </w:rPr>
              <w:t>PDU Session</w:t>
            </w:r>
          </w:p>
        </w:tc>
        <w:tc>
          <w:tcPr>
            <w:tcW w:w="1800" w:type="dxa"/>
          </w:tcPr>
          <w:p w14:paraId="0CDBCF05" w14:textId="77777777" w:rsidR="001A7986" w:rsidRPr="001A7986" w:rsidRDefault="001A7986" w:rsidP="007663C5">
            <w:pPr>
              <w:pStyle w:val="TAC"/>
              <w:rPr>
                <w:i/>
                <w:iCs/>
                <w:szCs w:val="18"/>
              </w:rPr>
            </w:pPr>
            <w:r w:rsidRPr="001A7986">
              <w:rPr>
                <w:rFonts w:eastAsia="DengXian" w:hint="eastAsia"/>
                <w:i/>
                <w:iCs/>
                <w:lang w:eastAsia="zh-CN"/>
              </w:rPr>
              <w:t>Modified</w:t>
            </w:r>
          </w:p>
        </w:tc>
      </w:tr>
      <w:tr w:rsidR="001A7986" w:rsidRPr="001A7986" w14:paraId="54D9414F" w14:textId="77777777" w:rsidTr="001A7986">
        <w:tc>
          <w:tcPr>
            <w:tcW w:w="2047" w:type="dxa"/>
          </w:tcPr>
          <w:p w14:paraId="404FD317" w14:textId="77777777" w:rsidR="001A7986" w:rsidRPr="001A7986" w:rsidRDefault="001A7986" w:rsidP="007663C5">
            <w:pPr>
              <w:pStyle w:val="TAL"/>
              <w:rPr>
                <w:i/>
                <w:iCs/>
                <w:szCs w:val="18"/>
              </w:rPr>
            </w:pPr>
            <w:r w:rsidRPr="001A7986">
              <w:rPr>
                <w:i/>
                <w:iCs/>
                <w:szCs w:val="18"/>
              </w:rPr>
              <w:t>Time Condition (NOTE 4)</w:t>
            </w:r>
          </w:p>
        </w:tc>
        <w:tc>
          <w:tcPr>
            <w:tcW w:w="2741" w:type="dxa"/>
          </w:tcPr>
          <w:p w14:paraId="5161EC73" w14:textId="77777777" w:rsidR="001A7986" w:rsidRPr="001A7986" w:rsidRDefault="001A7986" w:rsidP="007663C5">
            <w:pPr>
              <w:pStyle w:val="TAL"/>
              <w:rPr>
                <w:i/>
                <w:iCs/>
              </w:rPr>
            </w:pPr>
            <w:r w:rsidRPr="001A7986">
              <w:rPr>
                <w:i/>
                <w:iCs/>
              </w:rPr>
              <w:t>Defines the time at which the corresponding Subsequent Authorized Session-AMBR or Subsequent Authorized default 5QI/ARP shall be applied.</w:t>
            </w:r>
          </w:p>
        </w:tc>
        <w:tc>
          <w:tcPr>
            <w:tcW w:w="1620" w:type="dxa"/>
          </w:tcPr>
          <w:p w14:paraId="34B8E27A" w14:textId="77777777" w:rsidR="001A7986" w:rsidRPr="001A7986" w:rsidRDefault="001A7986" w:rsidP="007663C5">
            <w:pPr>
              <w:pStyle w:val="TAC"/>
              <w:rPr>
                <w:i/>
                <w:iCs/>
                <w:szCs w:val="18"/>
              </w:rPr>
            </w:pPr>
            <w:r w:rsidRPr="001A7986">
              <w:rPr>
                <w:i/>
                <w:iCs/>
                <w:szCs w:val="18"/>
              </w:rPr>
              <w:t>No (NOTE 5)</w:t>
            </w:r>
          </w:p>
        </w:tc>
        <w:tc>
          <w:tcPr>
            <w:tcW w:w="1260" w:type="dxa"/>
          </w:tcPr>
          <w:p w14:paraId="33D52EF9" w14:textId="77777777" w:rsidR="001A7986" w:rsidRPr="001A7986" w:rsidRDefault="001A7986" w:rsidP="007663C5">
            <w:pPr>
              <w:pStyle w:val="TAC"/>
              <w:rPr>
                <w:i/>
                <w:iCs/>
              </w:rPr>
            </w:pPr>
            <w:r w:rsidRPr="001A7986">
              <w:rPr>
                <w:i/>
                <w:iCs/>
              </w:rPr>
              <w:t>PDU Session</w:t>
            </w:r>
          </w:p>
        </w:tc>
        <w:tc>
          <w:tcPr>
            <w:tcW w:w="1800" w:type="dxa"/>
          </w:tcPr>
          <w:p w14:paraId="1477D955" w14:textId="77777777" w:rsidR="001A7986" w:rsidRPr="001A7986" w:rsidRDefault="001A7986" w:rsidP="007663C5">
            <w:pPr>
              <w:pStyle w:val="TAC"/>
              <w:rPr>
                <w:i/>
                <w:iCs/>
                <w:szCs w:val="18"/>
              </w:rPr>
            </w:pPr>
            <w:r w:rsidRPr="001A7986">
              <w:rPr>
                <w:rFonts w:eastAsia="DengXian" w:hint="eastAsia"/>
                <w:i/>
                <w:iCs/>
                <w:lang w:eastAsia="zh-CN"/>
              </w:rPr>
              <w:t>Modified</w:t>
            </w:r>
          </w:p>
        </w:tc>
      </w:tr>
      <w:tr w:rsidR="001A7986" w:rsidRPr="001A7986" w14:paraId="134E15AA" w14:textId="77777777" w:rsidTr="001A7986">
        <w:tc>
          <w:tcPr>
            <w:tcW w:w="2047" w:type="dxa"/>
          </w:tcPr>
          <w:p w14:paraId="2DAB4CB7" w14:textId="77777777" w:rsidR="001A7986" w:rsidRPr="001A7986" w:rsidRDefault="001A7986" w:rsidP="007663C5">
            <w:pPr>
              <w:pStyle w:val="TAL"/>
              <w:rPr>
                <w:i/>
                <w:iCs/>
                <w:szCs w:val="18"/>
              </w:rPr>
            </w:pPr>
            <w:r w:rsidRPr="001A7986">
              <w:rPr>
                <w:i/>
                <w:iCs/>
                <w:szCs w:val="18"/>
              </w:rPr>
              <w:t xml:space="preserve">Subsequent </w:t>
            </w:r>
            <w:bookmarkStart w:id="11" w:name="_Hlk491461470"/>
            <w:r w:rsidRPr="001A7986">
              <w:rPr>
                <w:i/>
                <w:iCs/>
                <w:szCs w:val="18"/>
              </w:rPr>
              <w:t>Authorized</w:t>
            </w:r>
            <w:bookmarkEnd w:id="11"/>
            <w:r w:rsidRPr="001A7986">
              <w:rPr>
                <w:i/>
                <w:iCs/>
                <w:szCs w:val="18"/>
              </w:rPr>
              <w:t xml:space="preserve"> Session-AMBR (NOTE 4) (NOTE 2)</w:t>
            </w:r>
          </w:p>
        </w:tc>
        <w:tc>
          <w:tcPr>
            <w:tcW w:w="2741" w:type="dxa"/>
          </w:tcPr>
          <w:p w14:paraId="1FAADA3B" w14:textId="77777777" w:rsidR="001A7986" w:rsidRPr="001A7986" w:rsidRDefault="001A7986" w:rsidP="007663C5">
            <w:pPr>
              <w:pStyle w:val="TAL"/>
              <w:rPr>
                <w:i/>
                <w:iCs/>
              </w:rPr>
            </w:pPr>
            <w:r w:rsidRPr="001A7986">
              <w:rPr>
                <w:i/>
                <w:iCs/>
              </w:rPr>
              <w:t>Defines the Aggregate Maximum Bit Rate for the Non-GBR QoS Flows of the PDU Session when the Time Condition is reached.</w:t>
            </w:r>
          </w:p>
        </w:tc>
        <w:tc>
          <w:tcPr>
            <w:tcW w:w="1620" w:type="dxa"/>
          </w:tcPr>
          <w:p w14:paraId="7882C36D" w14:textId="77777777" w:rsidR="001A7986" w:rsidRPr="001A7986" w:rsidRDefault="001A7986" w:rsidP="007663C5">
            <w:pPr>
              <w:pStyle w:val="TAC"/>
              <w:rPr>
                <w:i/>
                <w:iCs/>
                <w:szCs w:val="18"/>
              </w:rPr>
            </w:pPr>
            <w:r w:rsidRPr="001A7986">
              <w:rPr>
                <w:i/>
                <w:iCs/>
                <w:szCs w:val="18"/>
              </w:rPr>
              <w:t>No (NOTE 5)</w:t>
            </w:r>
          </w:p>
        </w:tc>
        <w:tc>
          <w:tcPr>
            <w:tcW w:w="1260" w:type="dxa"/>
          </w:tcPr>
          <w:p w14:paraId="4B901D11" w14:textId="77777777" w:rsidR="001A7986" w:rsidRPr="001A7986" w:rsidRDefault="001A7986" w:rsidP="007663C5">
            <w:pPr>
              <w:pStyle w:val="TAC"/>
              <w:rPr>
                <w:i/>
                <w:iCs/>
              </w:rPr>
            </w:pPr>
            <w:r w:rsidRPr="001A7986">
              <w:rPr>
                <w:i/>
                <w:iCs/>
              </w:rPr>
              <w:t>PDU Session</w:t>
            </w:r>
          </w:p>
        </w:tc>
        <w:tc>
          <w:tcPr>
            <w:tcW w:w="1800" w:type="dxa"/>
          </w:tcPr>
          <w:p w14:paraId="72B7E160" w14:textId="77777777" w:rsidR="001A7986" w:rsidRPr="001A7986" w:rsidRDefault="001A7986" w:rsidP="007663C5">
            <w:pPr>
              <w:pStyle w:val="TAC"/>
              <w:rPr>
                <w:i/>
                <w:iCs/>
                <w:szCs w:val="18"/>
              </w:rPr>
            </w:pPr>
            <w:r w:rsidRPr="001A7986">
              <w:rPr>
                <w:rFonts w:eastAsia="DengXian" w:hint="eastAsia"/>
                <w:i/>
                <w:iCs/>
                <w:lang w:eastAsia="zh-CN"/>
              </w:rPr>
              <w:t>Modified</w:t>
            </w:r>
          </w:p>
        </w:tc>
      </w:tr>
      <w:tr w:rsidR="001A7986" w:rsidRPr="001A7986" w14:paraId="4EA414BB" w14:textId="77777777" w:rsidTr="001A7986">
        <w:tc>
          <w:tcPr>
            <w:tcW w:w="2047" w:type="dxa"/>
          </w:tcPr>
          <w:p w14:paraId="35A1E2EA" w14:textId="77777777" w:rsidR="001A7986" w:rsidRPr="001A7986" w:rsidRDefault="001A7986" w:rsidP="007663C5">
            <w:pPr>
              <w:pStyle w:val="TAL"/>
              <w:rPr>
                <w:i/>
                <w:iCs/>
                <w:szCs w:val="18"/>
              </w:rPr>
            </w:pPr>
            <w:r w:rsidRPr="001A7986">
              <w:rPr>
                <w:i/>
                <w:iCs/>
                <w:szCs w:val="18"/>
              </w:rPr>
              <w:t>Subsequent Authorized default 5QI/ARP (NOTE 4) (NOTE 10)</w:t>
            </w:r>
          </w:p>
        </w:tc>
        <w:tc>
          <w:tcPr>
            <w:tcW w:w="2741" w:type="dxa"/>
          </w:tcPr>
          <w:p w14:paraId="1E8B01C7" w14:textId="77777777" w:rsidR="001A7986" w:rsidRPr="001A7986" w:rsidRDefault="001A7986" w:rsidP="007663C5">
            <w:pPr>
              <w:pStyle w:val="TAL"/>
              <w:rPr>
                <w:i/>
                <w:iCs/>
              </w:rPr>
            </w:pPr>
            <w:r w:rsidRPr="001A7986">
              <w:rPr>
                <w:i/>
                <w:iCs/>
              </w:rPr>
              <w:t>Defines the default 5QI and ARP when the Time Condition is reached.</w:t>
            </w:r>
          </w:p>
        </w:tc>
        <w:tc>
          <w:tcPr>
            <w:tcW w:w="1620" w:type="dxa"/>
          </w:tcPr>
          <w:p w14:paraId="55CFEFCE" w14:textId="77777777" w:rsidR="001A7986" w:rsidRPr="001A7986" w:rsidRDefault="001A7986" w:rsidP="007663C5">
            <w:pPr>
              <w:pStyle w:val="TAC"/>
              <w:rPr>
                <w:i/>
                <w:iCs/>
                <w:szCs w:val="18"/>
              </w:rPr>
            </w:pPr>
            <w:r w:rsidRPr="001A7986">
              <w:rPr>
                <w:i/>
                <w:iCs/>
                <w:szCs w:val="18"/>
              </w:rPr>
              <w:t>No (NOTE 5)</w:t>
            </w:r>
          </w:p>
        </w:tc>
        <w:tc>
          <w:tcPr>
            <w:tcW w:w="1260" w:type="dxa"/>
          </w:tcPr>
          <w:p w14:paraId="252F9ABD" w14:textId="77777777" w:rsidR="001A7986" w:rsidRPr="001A7986" w:rsidRDefault="001A7986" w:rsidP="007663C5">
            <w:pPr>
              <w:pStyle w:val="TAC"/>
              <w:rPr>
                <w:i/>
                <w:iCs/>
              </w:rPr>
            </w:pPr>
            <w:r w:rsidRPr="001A7986">
              <w:rPr>
                <w:i/>
                <w:iCs/>
              </w:rPr>
              <w:t>PDU Session</w:t>
            </w:r>
          </w:p>
        </w:tc>
        <w:tc>
          <w:tcPr>
            <w:tcW w:w="1800" w:type="dxa"/>
          </w:tcPr>
          <w:p w14:paraId="2E500387" w14:textId="77777777" w:rsidR="001A7986" w:rsidRPr="001A7986" w:rsidRDefault="001A7986" w:rsidP="007663C5">
            <w:pPr>
              <w:pStyle w:val="TAC"/>
              <w:rPr>
                <w:i/>
                <w:iCs/>
                <w:szCs w:val="18"/>
              </w:rPr>
            </w:pPr>
            <w:r w:rsidRPr="001A7986">
              <w:rPr>
                <w:rFonts w:eastAsia="DengXian" w:hint="eastAsia"/>
                <w:i/>
                <w:iCs/>
                <w:lang w:eastAsia="zh-CN"/>
              </w:rPr>
              <w:t>Modified</w:t>
            </w:r>
          </w:p>
        </w:tc>
      </w:tr>
      <w:tr w:rsidR="001A7986" w:rsidRPr="001A7986" w14:paraId="0009AB95" w14:textId="77777777" w:rsidTr="001A7986">
        <w:tc>
          <w:tcPr>
            <w:tcW w:w="2047" w:type="dxa"/>
            <w:tcBorders>
              <w:top w:val="single" w:sz="4" w:space="0" w:color="auto"/>
              <w:left w:val="single" w:sz="4" w:space="0" w:color="auto"/>
              <w:bottom w:val="single" w:sz="4" w:space="0" w:color="auto"/>
              <w:right w:val="single" w:sz="4" w:space="0" w:color="auto"/>
            </w:tcBorders>
          </w:tcPr>
          <w:p w14:paraId="07BC16BD" w14:textId="77777777" w:rsidR="001A7986" w:rsidRPr="001A7986" w:rsidRDefault="001A7986" w:rsidP="007663C5">
            <w:pPr>
              <w:pStyle w:val="TAL"/>
              <w:rPr>
                <w:b/>
                <w:i/>
                <w:iCs/>
                <w:szCs w:val="18"/>
              </w:rPr>
            </w:pPr>
            <w:r w:rsidRPr="001A7986">
              <w:rPr>
                <w:b/>
                <w:i/>
                <w:iCs/>
                <w:szCs w:val="18"/>
              </w:rPr>
              <w:t>Usage Monitoring Control related information</w:t>
            </w:r>
          </w:p>
          <w:p w14:paraId="55C10B1A" w14:textId="77777777" w:rsidR="001A7986" w:rsidRPr="001A7986" w:rsidRDefault="001A7986" w:rsidP="007663C5">
            <w:pPr>
              <w:pStyle w:val="TAL"/>
              <w:rPr>
                <w:b/>
                <w:i/>
                <w:iCs/>
                <w:szCs w:val="18"/>
              </w:rPr>
            </w:pPr>
            <w:r w:rsidRPr="001A7986">
              <w:rPr>
                <w:b/>
                <w:i/>
                <w:iCs/>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69D3D85B" w14:textId="77777777" w:rsidR="001A7986" w:rsidRPr="001A7986" w:rsidRDefault="001A7986" w:rsidP="007663C5">
            <w:pPr>
              <w:pStyle w:val="TAL"/>
              <w:rPr>
                <w:i/>
                <w:iCs/>
              </w:rPr>
            </w:pPr>
            <w:r w:rsidRPr="001A7986">
              <w:rPr>
                <w:i/>
                <w:iCs/>
              </w:rPr>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7F201B2F" w14:textId="77777777" w:rsidR="001A7986" w:rsidRPr="001A7986" w:rsidRDefault="001A7986" w:rsidP="007663C5">
            <w:pPr>
              <w:pStyle w:val="TAC"/>
              <w:rPr>
                <w:i/>
                <w:iCs/>
                <w:szCs w:val="18"/>
              </w:rPr>
            </w:pPr>
          </w:p>
        </w:tc>
        <w:tc>
          <w:tcPr>
            <w:tcW w:w="1260" w:type="dxa"/>
            <w:tcBorders>
              <w:top w:val="single" w:sz="4" w:space="0" w:color="auto"/>
              <w:left w:val="single" w:sz="4" w:space="0" w:color="auto"/>
              <w:bottom w:val="single" w:sz="4" w:space="0" w:color="auto"/>
              <w:right w:val="single" w:sz="4" w:space="0" w:color="auto"/>
            </w:tcBorders>
          </w:tcPr>
          <w:p w14:paraId="0DBFCB25" w14:textId="77777777" w:rsidR="001A7986" w:rsidRPr="001A7986" w:rsidRDefault="001A7986" w:rsidP="007663C5">
            <w:pPr>
              <w:pStyle w:val="TAC"/>
              <w:rPr>
                <w:i/>
                <w:iCs/>
              </w:rPr>
            </w:pPr>
          </w:p>
        </w:tc>
        <w:tc>
          <w:tcPr>
            <w:tcW w:w="1800" w:type="dxa"/>
            <w:tcBorders>
              <w:top w:val="single" w:sz="4" w:space="0" w:color="auto"/>
              <w:left w:val="single" w:sz="4" w:space="0" w:color="auto"/>
              <w:bottom w:val="single" w:sz="4" w:space="0" w:color="auto"/>
              <w:right w:val="single" w:sz="4" w:space="0" w:color="auto"/>
            </w:tcBorders>
          </w:tcPr>
          <w:p w14:paraId="11E101AB" w14:textId="77777777" w:rsidR="001A7986" w:rsidRPr="001A7986" w:rsidRDefault="001A7986" w:rsidP="007663C5">
            <w:pPr>
              <w:pStyle w:val="TAC"/>
              <w:rPr>
                <w:rFonts w:eastAsia="DengXian"/>
                <w:i/>
                <w:iCs/>
                <w:lang w:eastAsia="zh-CN"/>
              </w:rPr>
            </w:pPr>
          </w:p>
        </w:tc>
      </w:tr>
      <w:tr w:rsidR="001A7986" w:rsidRPr="001A7986" w14:paraId="5ED2CB51" w14:textId="77777777" w:rsidTr="001A7986">
        <w:tc>
          <w:tcPr>
            <w:tcW w:w="2047" w:type="dxa"/>
            <w:tcBorders>
              <w:top w:val="single" w:sz="4" w:space="0" w:color="auto"/>
              <w:left w:val="single" w:sz="4" w:space="0" w:color="auto"/>
              <w:bottom w:val="single" w:sz="4" w:space="0" w:color="auto"/>
              <w:right w:val="single" w:sz="4" w:space="0" w:color="auto"/>
            </w:tcBorders>
          </w:tcPr>
          <w:p w14:paraId="0E0817EC" w14:textId="77777777" w:rsidR="001A7986" w:rsidRPr="001A7986" w:rsidRDefault="001A7986" w:rsidP="007663C5">
            <w:pPr>
              <w:pStyle w:val="TAL"/>
              <w:rPr>
                <w:i/>
                <w:iCs/>
                <w:szCs w:val="18"/>
              </w:rPr>
            </w:pPr>
            <w:r w:rsidRPr="001A7986">
              <w:rPr>
                <w:i/>
                <w:iCs/>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678A7354" w14:textId="77777777" w:rsidR="001A7986" w:rsidRPr="001A7986" w:rsidRDefault="001A7986" w:rsidP="007663C5">
            <w:pPr>
              <w:pStyle w:val="TAL"/>
              <w:rPr>
                <w:i/>
                <w:iCs/>
              </w:rPr>
            </w:pPr>
            <w:r w:rsidRPr="001A7986">
              <w:rPr>
                <w:i/>
                <w:iCs/>
              </w:rPr>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457746A9" w14:textId="77777777" w:rsidR="001A7986" w:rsidRPr="001A7986" w:rsidRDefault="001A7986" w:rsidP="007663C5">
            <w:pPr>
              <w:pStyle w:val="TAC"/>
              <w:rPr>
                <w:i/>
                <w:iCs/>
                <w:szCs w:val="18"/>
              </w:rPr>
            </w:pPr>
            <w:r w:rsidRPr="001A7986">
              <w:rPr>
                <w:i/>
                <w:iCs/>
                <w:szCs w:val="18"/>
              </w:rPr>
              <w:t>No</w:t>
            </w:r>
          </w:p>
        </w:tc>
        <w:tc>
          <w:tcPr>
            <w:tcW w:w="1260" w:type="dxa"/>
            <w:tcBorders>
              <w:top w:val="single" w:sz="4" w:space="0" w:color="auto"/>
              <w:left w:val="single" w:sz="4" w:space="0" w:color="auto"/>
              <w:bottom w:val="single" w:sz="4" w:space="0" w:color="auto"/>
              <w:right w:val="single" w:sz="4" w:space="0" w:color="auto"/>
            </w:tcBorders>
          </w:tcPr>
          <w:p w14:paraId="0BDE8D4D" w14:textId="77777777" w:rsidR="001A7986" w:rsidRPr="001A7986" w:rsidRDefault="001A7986" w:rsidP="007663C5">
            <w:pPr>
              <w:pStyle w:val="TAC"/>
              <w:rPr>
                <w:i/>
                <w:iCs/>
              </w:rPr>
            </w:pPr>
            <w:r w:rsidRPr="001A7986">
              <w:rPr>
                <w:i/>
                <w:iCs/>
              </w:rPr>
              <w:t>PDU Session (NOTE 12)</w:t>
            </w:r>
          </w:p>
        </w:tc>
        <w:tc>
          <w:tcPr>
            <w:tcW w:w="1800" w:type="dxa"/>
            <w:tcBorders>
              <w:top w:val="single" w:sz="4" w:space="0" w:color="auto"/>
              <w:left w:val="single" w:sz="4" w:space="0" w:color="auto"/>
              <w:bottom w:val="single" w:sz="4" w:space="0" w:color="auto"/>
              <w:right w:val="single" w:sz="4" w:space="0" w:color="auto"/>
            </w:tcBorders>
          </w:tcPr>
          <w:p w14:paraId="73DF7685" w14:textId="77777777" w:rsidR="001A7986" w:rsidRPr="001A7986" w:rsidRDefault="001A7986" w:rsidP="007663C5">
            <w:pPr>
              <w:pStyle w:val="TAC"/>
              <w:rPr>
                <w:rFonts w:eastAsia="DengXian"/>
                <w:i/>
                <w:iCs/>
                <w:lang w:eastAsia="zh-CN"/>
              </w:rPr>
            </w:pPr>
            <w:r w:rsidRPr="001A7986">
              <w:rPr>
                <w:rFonts w:eastAsia="DengXian"/>
                <w:i/>
                <w:iCs/>
                <w:lang w:eastAsia="zh-CN"/>
              </w:rPr>
              <w:t>N</w:t>
            </w:r>
            <w:r w:rsidRPr="001A7986">
              <w:rPr>
                <w:rFonts w:eastAsia="DengXian" w:hint="eastAsia"/>
                <w:i/>
                <w:iCs/>
                <w:lang w:eastAsia="zh-CN"/>
              </w:rPr>
              <w:t>one</w:t>
            </w:r>
          </w:p>
        </w:tc>
      </w:tr>
      <w:tr w:rsidR="001A7986" w:rsidRPr="001A7986" w14:paraId="07F1F0B4" w14:textId="77777777" w:rsidTr="001A7986">
        <w:tc>
          <w:tcPr>
            <w:tcW w:w="2047" w:type="dxa"/>
            <w:tcBorders>
              <w:top w:val="single" w:sz="4" w:space="0" w:color="auto"/>
              <w:left w:val="single" w:sz="4" w:space="0" w:color="auto"/>
              <w:bottom w:val="single" w:sz="4" w:space="0" w:color="auto"/>
              <w:right w:val="single" w:sz="4" w:space="0" w:color="auto"/>
            </w:tcBorders>
          </w:tcPr>
          <w:p w14:paraId="57CEDE22" w14:textId="77777777" w:rsidR="001A7986" w:rsidRPr="001A7986" w:rsidRDefault="001A7986" w:rsidP="007663C5">
            <w:pPr>
              <w:pStyle w:val="TAL"/>
              <w:rPr>
                <w:i/>
                <w:iCs/>
                <w:szCs w:val="18"/>
              </w:rPr>
            </w:pPr>
            <w:r w:rsidRPr="001A7986">
              <w:rPr>
                <w:i/>
                <w:iCs/>
                <w:szCs w:val="18"/>
              </w:rPr>
              <w:t>Volume threshold</w:t>
            </w:r>
          </w:p>
          <w:p w14:paraId="362C93EC" w14:textId="77777777" w:rsidR="001A7986" w:rsidRPr="001A7986" w:rsidRDefault="001A7986" w:rsidP="007663C5">
            <w:pPr>
              <w:pStyle w:val="TAL"/>
              <w:rPr>
                <w:i/>
                <w:iCs/>
                <w:szCs w:val="18"/>
              </w:rPr>
            </w:pPr>
            <w:r w:rsidRPr="001A7986">
              <w:rPr>
                <w:i/>
                <w:iCs/>
                <w:szCs w:val="18"/>
              </w:rPr>
              <w:t>(NOTE 7)</w:t>
            </w:r>
          </w:p>
        </w:tc>
        <w:tc>
          <w:tcPr>
            <w:tcW w:w="2741" w:type="dxa"/>
            <w:tcBorders>
              <w:top w:val="single" w:sz="4" w:space="0" w:color="auto"/>
              <w:left w:val="single" w:sz="4" w:space="0" w:color="auto"/>
              <w:bottom w:val="single" w:sz="4" w:space="0" w:color="auto"/>
              <w:right w:val="single" w:sz="4" w:space="0" w:color="auto"/>
            </w:tcBorders>
          </w:tcPr>
          <w:p w14:paraId="673388D8" w14:textId="77777777" w:rsidR="001A7986" w:rsidRPr="001A7986" w:rsidRDefault="001A7986" w:rsidP="007663C5">
            <w:pPr>
              <w:pStyle w:val="TAL"/>
              <w:rPr>
                <w:i/>
                <w:iCs/>
              </w:rPr>
            </w:pPr>
            <w:r w:rsidRPr="001A7986">
              <w:rPr>
                <w:i/>
                <w:iCs/>
              </w:rPr>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3F15A494" w14:textId="77777777" w:rsidR="001A7986" w:rsidRPr="001A7986" w:rsidRDefault="001A7986" w:rsidP="007663C5">
            <w:pPr>
              <w:pStyle w:val="TAC"/>
              <w:rPr>
                <w:i/>
                <w:iCs/>
                <w:szCs w:val="18"/>
              </w:rPr>
            </w:pPr>
            <w:r w:rsidRPr="001A7986">
              <w:rPr>
                <w:i/>
                <w:iCs/>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3C57A100" w14:textId="77777777" w:rsidR="001A7986" w:rsidRPr="001A7986" w:rsidRDefault="001A7986" w:rsidP="007663C5">
            <w:pPr>
              <w:pStyle w:val="TAC"/>
              <w:rPr>
                <w:i/>
                <w:iCs/>
              </w:rPr>
            </w:pPr>
            <w:r w:rsidRPr="001A7986">
              <w:rPr>
                <w:i/>
                <w:iCs/>
              </w:rPr>
              <w:t>Monitoring key</w:t>
            </w:r>
          </w:p>
        </w:tc>
        <w:tc>
          <w:tcPr>
            <w:tcW w:w="1800" w:type="dxa"/>
            <w:tcBorders>
              <w:top w:val="single" w:sz="4" w:space="0" w:color="auto"/>
              <w:left w:val="single" w:sz="4" w:space="0" w:color="auto"/>
              <w:bottom w:val="single" w:sz="4" w:space="0" w:color="auto"/>
              <w:right w:val="single" w:sz="4" w:space="0" w:color="auto"/>
            </w:tcBorders>
          </w:tcPr>
          <w:p w14:paraId="08C851AC" w14:textId="77777777" w:rsidR="001A7986" w:rsidRPr="001A7986" w:rsidRDefault="001A7986" w:rsidP="007663C5">
            <w:pPr>
              <w:pStyle w:val="TAC"/>
              <w:rPr>
                <w:rFonts w:eastAsia="DengXian"/>
                <w:i/>
                <w:iCs/>
                <w:lang w:eastAsia="zh-CN"/>
              </w:rPr>
            </w:pPr>
            <w:r w:rsidRPr="001A7986">
              <w:rPr>
                <w:rFonts w:eastAsia="DengXian"/>
                <w:i/>
                <w:iCs/>
                <w:lang w:eastAsia="zh-CN"/>
              </w:rPr>
              <w:t>N</w:t>
            </w:r>
            <w:r w:rsidRPr="001A7986">
              <w:rPr>
                <w:rFonts w:eastAsia="DengXian" w:hint="eastAsia"/>
                <w:i/>
                <w:iCs/>
                <w:lang w:eastAsia="zh-CN"/>
              </w:rPr>
              <w:t>one</w:t>
            </w:r>
          </w:p>
        </w:tc>
      </w:tr>
      <w:tr w:rsidR="001A7986" w:rsidRPr="001A7986" w14:paraId="2603D997" w14:textId="77777777" w:rsidTr="001A7986">
        <w:tc>
          <w:tcPr>
            <w:tcW w:w="2047" w:type="dxa"/>
            <w:tcBorders>
              <w:top w:val="single" w:sz="4" w:space="0" w:color="auto"/>
              <w:left w:val="single" w:sz="4" w:space="0" w:color="auto"/>
              <w:bottom w:val="single" w:sz="4" w:space="0" w:color="auto"/>
              <w:right w:val="single" w:sz="4" w:space="0" w:color="auto"/>
            </w:tcBorders>
          </w:tcPr>
          <w:p w14:paraId="67ABEC39" w14:textId="77777777" w:rsidR="001A7986" w:rsidRPr="001A7986" w:rsidRDefault="001A7986" w:rsidP="007663C5">
            <w:pPr>
              <w:pStyle w:val="TAL"/>
              <w:rPr>
                <w:i/>
                <w:iCs/>
                <w:szCs w:val="18"/>
              </w:rPr>
            </w:pPr>
            <w:r w:rsidRPr="001A7986">
              <w:rPr>
                <w:i/>
                <w:iCs/>
                <w:szCs w:val="18"/>
              </w:rPr>
              <w:t>Time threshold</w:t>
            </w:r>
          </w:p>
          <w:p w14:paraId="499247CF" w14:textId="77777777" w:rsidR="001A7986" w:rsidRPr="001A7986" w:rsidRDefault="001A7986" w:rsidP="007663C5">
            <w:pPr>
              <w:pStyle w:val="TAL"/>
              <w:rPr>
                <w:i/>
                <w:iCs/>
                <w:szCs w:val="18"/>
              </w:rPr>
            </w:pPr>
            <w:r w:rsidRPr="001A7986">
              <w:rPr>
                <w:i/>
                <w:iCs/>
                <w:szCs w:val="18"/>
              </w:rPr>
              <w:t>(NOTE 7)</w:t>
            </w:r>
          </w:p>
        </w:tc>
        <w:tc>
          <w:tcPr>
            <w:tcW w:w="2741" w:type="dxa"/>
            <w:tcBorders>
              <w:top w:val="single" w:sz="4" w:space="0" w:color="auto"/>
              <w:left w:val="single" w:sz="4" w:space="0" w:color="auto"/>
              <w:bottom w:val="single" w:sz="4" w:space="0" w:color="auto"/>
              <w:right w:val="single" w:sz="4" w:space="0" w:color="auto"/>
            </w:tcBorders>
          </w:tcPr>
          <w:p w14:paraId="0BD9A8C5" w14:textId="77777777" w:rsidR="001A7986" w:rsidRPr="001A7986" w:rsidRDefault="001A7986" w:rsidP="007663C5">
            <w:pPr>
              <w:pStyle w:val="TAL"/>
              <w:rPr>
                <w:i/>
                <w:iCs/>
              </w:rPr>
            </w:pPr>
            <w:r w:rsidRPr="001A7986">
              <w:rPr>
                <w:i/>
                <w:iCs/>
              </w:rPr>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382C3581" w14:textId="77777777" w:rsidR="001A7986" w:rsidRPr="001A7986" w:rsidRDefault="001A7986" w:rsidP="007663C5">
            <w:pPr>
              <w:pStyle w:val="TAC"/>
              <w:rPr>
                <w:i/>
                <w:iCs/>
                <w:szCs w:val="18"/>
              </w:rPr>
            </w:pPr>
            <w:r w:rsidRPr="001A7986">
              <w:rPr>
                <w:i/>
                <w:iCs/>
                <w:szCs w:val="18"/>
              </w:rPr>
              <w:t>Yes</w:t>
            </w:r>
          </w:p>
        </w:tc>
        <w:tc>
          <w:tcPr>
            <w:tcW w:w="1260" w:type="dxa"/>
            <w:tcBorders>
              <w:top w:val="single" w:sz="4" w:space="0" w:color="auto"/>
              <w:left w:val="single" w:sz="4" w:space="0" w:color="auto"/>
              <w:bottom w:val="single" w:sz="4" w:space="0" w:color="auto"/>
              <w:right w:val="single" w:sz="4" w:space="0" w:color="auto"/>
            </w:tcBorders>
          </w:tcPr>
          <w:p w14:paraId="130D6896" w14:textId="77777777" w:rsidR="001A7986" w:rsidRPr="001A7986" w:rsidRDefault="001A7986" w:rsidP="007663C5">
            <w:pPr>
              <w:pStyle w:val="TAC"/>
              <w:rPr>
                <w:i/>
                <w:iCs/>
              </w:rPr>
            </w:pPr>
            <w:r w:rsidRPr="001A7986">
              <w:rPr>
                <w:i/>
                <w:iCs/>
              </w:rPr>
              <w:t>Monitoring key</w:t>
            </w:r>
          </w:p>
        </w:tc>
        <w:tc>
          <w:tcPr>
            <w:tcW w:w="1800" w:type="dxa"/>
            <w:tcBorders>
              <w:top w:val="single" w:sz="4" w:space="0" w:color="auto"/>
              <w:left w:val="single" w:sz="4" w:space="0" w:color="auto"/>
              <w:bottom w:val="single" w:sz="4" w:space="0" w:color="auto"/>
              <w:right w:val="single" w:sz="4" w:space="0" w:color="auto"/>
            </w:tcBorders>
          </w:tcPr>
          <w:p w14:paraId="04720A5A" w14:textId="77777777" w:rsidR="001A7986" w:rsidRPr="001A7986" w:rsidRDefault="001A7986" w:rsidP="007663C5">
            <w:pPr>
              <w:pStyle w:val="TAC"/>
              <w:rPr>
                <w:rFonts w:eastAsia="DengXian"/>
                <w:i/>
                <w:iCs/>
                <w:lang w:eastAsia="zh-CN"/>
              </w:rPr>
            </w:pPr>
            <w:r w:rsidRPr="001A7986">
              <w:rPr>
                <w:rFonts w:eastAsia="DengXian"/>
                <w:i/>
                <w:iCs/>
                <w:lang w:eastAsia="zh-CN"/>
              </w:rPr>
              <w:t>N</w:t>
            </w:r>
            <w:r w:rsidRPr="001A7986">
              <w:rPr>
                <w:rFonts w:eastAsia="DengXian" w:hint="eastAsia"/>
                <w:i/>
                <w:iCs/>
                <w:lang w:eastAsia="zh-CN"/>
              </w:rPr>
              <w:t>one</w:t>
            </w:r>
          </w:p>
        </w:tc>
      </w:tr>
      <w:tr w:rsidR="001A7986" w:rsidRPr="001A7986" w14:paraId="56D89DD5" w14:textId="77777777" w:rsidTr="001A7986">
        <w:tc>
          <w:tcPr>
            <w:tcW w:w="2047" w:type="dxa"/>
            <w:tcBorders>
              <w:top w:val="single" w:sz="4" w:space="0" w:color="auto"/>
              <w:left w:val="single" w:sz="4" w:space="0" w:color="auto"/>
              <w:bottom w:val="single" w:sz="4" w:space="0" w:color="auto"/>
              <w:right w:val="single" w:sz="4" w:space="0" w:color="auto"/>
            </w:tcBorders>
          </w:tcPr>
          <w:p w14:paraId="7CBF46D9" w14:textId="77777777" w:rsidR="001A7986" w:rsidRPr="001A7986" w:rsidRDefault="001A7986" w:rsidP="007663C5">
            <w:pPr>
              <w:pStyle w:val="TAL"/>
              <w:rPr>
                <w:i/>
                <w:iCs/>
                <w:szCs w:val="18"/>
              </w:rPr>
            </w:pPr>
            <w:r w:rsidRPr="001A7986">
              <w:rPr>
                <w:i/>
                <w:iCs/>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510E0098" w14:textId="77777777" w:rsidR="001A7986" w:rsidRPr="001A7986" w:rsidRDefault="001A7986" w:rsidP="007663C5">
            <w:pPr>
              <w:pStyle w:val="TAL"/>
              <w:rPr>
                <w:i/>
                <w:iCs/>
              </w:rPr>
            </w:pPr>
            <w:r w:rsidRPr="001A7986">
              <w:rPr>
                <w:i/>
                <w:iCs/>
              </w:rPr>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2139BA89" w14:textId="77777777" w:rsidR="001A7986" w:rsidRPr="001A7986" w:rsidRDefault="001A7986" w:rsidP="007663C5">
            <w:pPr>
              <w:pStyle w:val="TAC"/>
              <w:rPr>
                <w:i/>
                <w:iCs/>
                <w:szCs w:val="18"/>
              </w:rPr>
            </w:pPr>
            <w:r w:rsidRPr="001A7986">
              <w:rPr>
                <w:rFonts w:hint="eastAsia"/>
                <w:i/>
                <w:iCs/>
                <w:szCs w:val="18"/>
              </w:rPr>
              <w:t>N</w:t>
            </w:r>
            <w:r w:rsidRPr="001A7986">
              <w:rPr>
                <w:i/>
                <w:iCs/>
                <w:szCs w:val="18"/>
              </w:rPr>
              <w:t>o (NOTE 6)</w:t>
            </w:r>
          </w:p>
        </w:tc>
        <w:tc>
          <w:tcPr>
            <w:tcW w:w="1260" w:type="dxa"/>
            <w:tcBorders>
              <w:top w:val="single" w:sz="4" w:space="0" w:color="auto"/>
              <w:left w:val="single" w:sz="4" w:space="0" w:color="auto"/>
              <w:bottom w:val="single" w:sz="4" w:space="0" w:color="auto"/>
              <w:right w:val="single" w:sz="4" w:space="0" w:color="auto"/>
            </w:tcBorders>
          </w:tcPr>
          <w:p w14:paraId="3EB5E227" w14:textId="77777777" w:rsidR="001A7986" w:rsidRPr="001A7986" w:rsidRDefault="001A7986" w:rsidP="007663C5">
            <w:pPr>
              <w:pStyle w:val="TAC"/>
              <w:rPr>
                <w:i/>
                <w:iCs/>
              </w:rPr>
            </w:pPr>
            <w:r w:rsidRPr="001A7986">
              <w:rPr>
                <w:i/>
                <w:iCs/>
              </w:rPr>
              <w:t>Monitoring Key</w:t>
            </w:r>
          </w:p>
        </w:tc>
        <w:tc>
          <w:tcPr>
            <w:tcW w:w="1800" w:type="dxa"/>
            <w:tcBorders>
              <w:top w:val="single" w:sz="4" w:space="0" w:color="auto"/>
              <w:left w:val="single" w:sz="4" w:space="0" w:color="auto"/>
              <w:bottom w:val="single" w:sz="4" w:space="0" w:color="auto"/>
              <w:right w:val="single" w:sz="4" w:space="0" w:color="auto"/>
            </w:tcBorders>
          </w:tcPr>
          <w:p w14:paraId="62B1B77A" w14:textId="77777777" w:rsidR="001A7986" w:rsidRPr="001A7986" w:rsidRDefault="001A7986" w:rsidP="007663C5">
            <w:pPr>
              <w:pStyle w:val="TAC"/>
              <w:rPr>
                <w:rFonts w:eastAsia="DengXian"/>
                <w:i/>
                <w:iCs/>
                <w:lang w:eastAsia="zh-CN"/>
              </w:rPr>
            </w:pPr>
            <w:r w:rsidRPr="001A7986">
              <w:rPr>
                <w:rFonts w:eastAsia="DengXian"/>
                <w:i/>
                <w:iCs/>
                <w:lang w:eastAsia="zh-CN"/>
              </w:rPr>
              <w:t>None</w:t>
            </w:r>
          </w:p>
        </w:tc>
      </w:tr>
      <w:tr w:rsidR="001A7986" w:rsidRPr="001A7986" w14:paraId="4CB372B7" w14:textId="77777777" w:rsidTr="001A7986">
        <w:tc>
          <w:tcPr>
            <w:tcW w:w="2047" w:type="dxa"/>
            <w:tcBorders>
              <w:top w:val="single" w:sz="4" w:space="0" w:color="auto"/>
              <w:left w:val="single" w:sz="4" w:space="0" w:color="auto"/>
              <w:bottom w:val="single" w:sz="4" w:space="0" w:color="auto"/>
              <w:right w:val="single" w:sz="4" w:space="0" w:color="auto"/>
            </w:tcBorders>
          </w:tcPr>
          <w:p w14:paraId="4F2BDE67" w14:textId="77777777" w:rsidR="001A7986" w:rsidRPr="001A7986" w:rsidRDefault="001A7986" w:rsidP="007663C5">
            <w:pPr>
              <w:pStyle w:val="TAL"/>
              <w:rPr>
                <w:i/>
                <w:iCs/>
                <w:szCs w:val="18"/>
              </w:rPr>
            </w:pPr>
            <w:r w:rsidRPr="001A7986">
              <w:rPr>
                <w:i/>
                <w:iCs/>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60FFF014" w14:textId="77777777" w:rsidR="001A7986" w:rsidRPr="001A7986" w:rsidRDefault="001A7986" w:rsidP="007663C5">
            <w:pPr>
              <w:pStyle w:val="TAL"/>
              <w:rPr>
                <w:i/>
                <w:iCs/>
              </w:rPr>
            </w:pPr>
            <w:r w:rsidRPr="001A7986">
              <w:rPr>
                <w:i/>
                <w:iCs/>
              </w:rPr>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55AA273A" w14:textId="77777777" w:rsidR="001A7986" w:rsidRPr="001A7986" w:rsidRDefault="001A7986" w:rsidP="007663C5">
            <w:pPr>
              <w:pStyle w:val="TAC"/>
              <w:rPr>
                <w:i/>
                <w:iCs/>
                <w:szCs w:val="18"/>
              </w:rPr>
            </w:pPr>
            <w:r w:rsidRPr="001A7986">
              <w:rPr>
                <w:i/>
                <w:iCs/>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7BAFAE7D" w14:textId="77777777" w:rsidR="001A7986" w:rsidRPr="001A7986" w:rsidRDefault="001A7986" w:rsidP="007663C5">
            <w:pPr>
              <w:pStyle w:val="TAC"/>
              <w:rPr>
                <w:i/>
                <w:iCs/>
              </w:rPr>
            </w:pPr>
            <w:r w:rsidRPr="001A7986">
              <w:rPr>
                <w:i/>
                <w:iCs/>
              </w:rPr>
              <w:t>Monitoring Key</w:t>
            </w:r>
          </w:p>
        </w:tc>
        <w:tc>
          <w:tcPr>
            <w:tcW w:w="1800" w:type="dxa"/>
            <w:tcBorders>
              <w:top w:val="single" w:sz="4" w:space="0" w:color="auto"/>
              <w:left w:val="single" w:sz="4" w:space="0" w:color="auto"/>
              <w:bottom w:val="single" w:sz="4" w:space="0" w:color="auto"/>
              <w:right w:val="single" w:sz="4" w:space="0" w:color="auto"/>
            </w:tcBorders>
          </w:tcPr>
          <w:p w14:paraId="1DC5EA1F" w14:textId="77777777" w:rsidR="001A7986" w:rsidRPr="001A7986" w:rsidRDefault="001A7986" w:rsidP="007663C5">
            <w:pPr>
              <w:pStyle w:val="TAC"/>
              <w:rPr>
                <w:rFonts w:eastAsia="DengXian"/>
                <w:i/>
                <w:iCs/>
                <w:lang w:eastAsia="zh-CN"/>
              </w:rPr>
            </w:pPr>
            <w:r w:rsidRPr="001A7986">
              <w:rPr>
                <w:rFonts w:eastAsia="DengXian"/>
                <w:i/>
                <w:iCs/>
                <w:lang w:eastAsia="zh-CN"/>
              </w:rPr>
              <w:t>None</w:t>
            </w:r>
          </w:p>
        </w:tc>
      </w:tr>
      <w:tr w:rsidR="001A7986" w:rsidRPr="001A7986" w14:paraId="7D31A620" w14:textId="77777777" w:rsidTr="001A7986">
        <w:tc>
          <w:tcPr>
            <w:tcW w:w="2047" w:type="dxa"/>
            <w:tcBorders>
              <w:top w:val="single" w:sz="4" w:space="0" w:color="auto"/>
              <w:left w:val="single" w:sz="4" w:space="0" w:color="auto"/>
              <w:bottom w:val="single" w:sz="4" w:space="0" w:color="auto"/>
              <w:right w:val="single" w:sz="4" w:space="0" w:color="auto"/>
            </w:tcBorders>
          </w:tcPr>
          <w:p w14:paraId="1B44ACF3" w14:textId="77777777" w:rsidR="001A7986" w:rsidRPr="001A7986" w:rsidRDefault="001A7986" w:rsidP="007663C5">
            <w:pPr>
              <w:pStyle w:val="TAL"/>
              <w:rPr>
                <w:i/>
                <w:iCs/>
                <w:szCs w:val="18"/>
              </w:rPr>
            </w:pPr>
            <w:r w:rsidRPr="001A7986">
              <w:rPr>
                <w:i/>
                <w:iCs/>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34ABB148" w14:textId="77777777" w:rsidR="001A7986" w:rsidRPr="001A7986" w:rsidRDefault="001A7986" w:rsidP="007663C5">
            <w:pPr>
              <w:pStyle w:val="TAL"/>
              <w:rPr>
                <w:i/>
                <w:iCs/>
              </w:rPr>
            </w:pPr>
            <w:r w:rsidRPr="001A7986">
              <w:rPr>
                <w:i/>
                <w:iCs/>
              </w:rPr>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39BCEA2D" w14:textId="77777777" w:rsidR="001A7986" w:rsidRPr="001A7986" w:rsidRDefault="001A7986" w:rsidP="007663C5">
            <w:pPr>
              <w:pStyle w:val="TAC"/>
              <w:rPr>
                <w:i/>
                <w:iCs/>
                <w:szCs w:val="18"/>
              </w:rPr>
            </w:pPr>
            <w:r w:rsidRPr="001A7986">
              <w:rPr>
                <w:i/>
                <w:iCs/>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1F70A414" w14:textId="77777777" w:rsidR="001A7986" w:rsidRPr="001A7986" w:rsidRDefault="001A7986" w:rsidP="007663C5">
            <w:pPr>
              <w:pStyle w:val="TAC"/>
              <w:rPr>
                <w:i/>
                <w:iCs/>
              </w:rPr>
            </w:pPr>
            <w:r w:rsidRPr="001A7986">
              <w:rPr>
                <w:i/>
                <w:iCs/>
              </w:rPr>
              <w:t>Monitoring Key</w:t>
            </w:r>
          </w:p>
        </w:tc>
        <w:tc>
          <w:tcPr>
            <w:tcW w:w="1800" w:type="dxa"/>
            <w:tcBorders>
              <w:top w:val="single" w:sz="4" w:space="0" w:color="auto"/>
              <w:left w:val="single" w:sz="4" w:space="0" w:color="auto"/>
              <w:bottom w:val="single" w:sz="4" w:space="0" w:color="auto"/>
              <w:right w:val="single" w:sz="4" w:space="0" w:color="auto"/>
            </w:tcBorders>
          </w:tcPr>
          <w:p w14:paraId="3F53640A" w14:textId="77777777" w:rsidR="001A7986" w:rsidRPr="001A7986" w:rsidRDefault="001A7986" w:rsidP="007663C5">
            <w:pPr>
              <w:pStyle w:val="TAC"/>
              <w:rPr>
                <w:rFonts w:eastAsia="DengXian"/>
                <w:i/>
                <w:iCs/>
                <w:lang w:eastAsia="zh-CN"/>
              </w:rPr>
            </w:pPr>
            <w:r w:rsidRPr="001A7986">
              <w:rPr>
                <w:rFonts w:eastAsia="DengXian"/>
                <w:i/>
                <w:iCs/>
                <w:lang w:eastAsia="zh-CN"/>
              </w:rPr>
              <w:t>None</w:t>
            </w:r>
          </w:p>
        </w:tc>
      </w:tr>
      <w:tr w:rsidR="001A7986" w:rsidRPr="001A7986" w14:paraId="33DCC9DF" w14:textId="77777777" w:rsidTr="001A7986">
        <w:tc>
          <w:tcPr>
            <w:tcW w:w="2047" w:type="dxa"/>
            <w:tcBorders>
              <w:top w:val="single" w:sz="4" w:space="0" w:color="auto"/>
              <w:left w:val="single" w:sz="4" w:space="0" w:color="auto"/>
              <w:bottom w:val="single" w:sz="4" w:space="0" w:color="auto"/>
              <w:right w:val="single" w:sz="4" w:space="0" w:color="auto"/>
            </w:tcBorders>
          </w:tcPr>
          <w:p w14:paraId="74BF194D" w14:textId="77777777" w:rsidR="001A7986" w:rsidRPr="001A7986" w:rsidRDefault="001A7986" w:rsidP="007663C5">
            <w:pPr>
              <w:pStyle w:val="TAL"/>
              <w:rPr>
                <w:i/>
                <w:iCs/>
                <w:szCs w:val="18"/>
              </w:rPr>
            </w:pPr>
            <w:r w:rsidRPr="001A7986">
              <w:rPr>
                <w:i/>
                <w:iCs/>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623A8C97" w14:textId="77777777" w:rsidR="001A7986" w:rsidRPr="001A7986" w:rsidRDefault="001A7986" w:rsidP="007663C5">
            <w:pPr>
              <w:pStyle w:val="TAL"/>
              <w:rPr>
                <w:i/>
                <w:iCs/>
              </w:rPr>
            </w:pPr>
            <w:r w:rsidRPr="001A7986">
              <w:rPr>
                <w:i/>
                <w:iCs/>
              </w:rPr>
              <w:t xml:space="preserve">Defines the </w:t>
            </w:r>
            <w:proofErr w:type="gramStart"/>
            <w:r w:rsidRPr="001A7986">
              <w:rPr>
                <w:i/>
                <w:iCs/>
              </w:rPr>
              <w:t>period of time</w:t>
            </w:r>
            <w:proofErr w:type="gramEnd"/>
            <w:r w:rsidRPr="001A7986">
              <w:rPr>
                <w:i/>
                <w:iCs/>
              </w:rPr>
              <w:t xml:space="preserv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7B30732A" w14:textId="77777777" w:rsidR="001A7986" w:rsidRPr="001A7986" w:rsidRDefault="001A7986" w:rsidP="007663C5">
            <w:pPr>
              <w:pStyle w:val="TAC"/>
              <w:rPr>
                <w:i/>
                <w:iCs/>
                <w:szCs w:val="18"/>
              </w:rPr>
            </w:pPr>
            <w:r w:rsidRPr="001A7986">
              <w:rPr>
                <w:i/>
                <w:iCs/>
                <w:szCs w:val="18"/>
              </w:rPr>
              <w:t>Yes</w:t>
            </w:r>
          </w:p>
        </w:tc>
        <w:tc>
          <w:tcPr>
            <w:tcW w:w="1260" w:type="dxa"/>
            <w:tcBorders>
              <w:top w:val="single" w:sz="4" w:space="0" w:color="auto"/>
              <w:left w:val="single" w:sz="4" w:space="0" w:color="auto"/>
              <w:bottom w:val="single" w:sz="4" w:space="0" w:color="auto"/>
              <w:right w:val="single" w:sz="4" w:space="0" w:color="auto"/>
            </w:tcBorders>
          </w:tcPr>
          <w:p w14:paraId="0CBF0B32" w14:textId="77777777" w:rsidR="001A7986" w:rsidRPr="001A7986" w:rsidRDefault="001A7986" w:rsidP="007663C5">
            <w:pPr>
              <w:pStyle w:val="TAC"/>
              <w:rPr>
                <w:i/>
                <w:iCs/>
              </w:rPr>
            </w:pPr>
            <w:r w:rsidRPr="001A7986">
              <w:rPr>
                <w:i/>
                <w:iCs/>
              </w:rPr>
              <w:t>Monitoring Key</w:t>
            </w:r>
          </w:p>
        </w:tc>
        <w:tc>
          <w:tcPr>
            <w:tcW w:w="1800" w:type="dxa"/>
            <w:tcBorders>
              <w:top w:val="single" w:sz="4" w:space="0" w:color="auto"/>
              <w:left w:val="single" w:sz="4" w:space="0" w:color="auto"/>
              <w:bottom w:val="single" w:sz="4" w:space="0" w:color="auto"/>
              <w:right w:val="single" w:sz="4" w:space="0" w:color="auto"/>
            </w:tcBorders>
          </w:tcPr>
          <w:p w14:paraId="181D373C" w14:textId="77777777" w:rsidR="001A7986" w:rsidRPr="001A7986" w:rsidRDefault="001A7986" w:rsidP="007663C5">
            <w:pPr>
              <w:pStyle w:val="TAC"/>
              <w:rPr>
                <w:rFonts w:eastAsia="DengXian"/>
                <w:i/>
                <w:iCs/>
                <w:lang w:eastAsia="zh-CN"/>
              </w:rPr>
            </w:pPr>
            <w:r w:rsidRPr="001A7986">
              <w:rPr>
                <w:rFonts w:eastAsia="DengXian"/>
                <w:i/>
                <w:iCs/>
                <w:lang w:eastAsia="zh-CN"/>
              </w:rPr>
              <w:t>N</w:t>
            </w:r>
            <w:r w:rsidRPr="001A7986">
              <w:rPr>
                <w:rFonts w:eastAsia="DengXian" w:hint="eastAsia"/>
                <w:i/>
                <w:iCs/>
                <w:lang w:eastAsia="zh-CN"/>
              </w:rPr>
              <w:t>one</w:t>
            </w:r>
          </w:p>
        </w:tc>
      </w:tr>
      <w:tr w:rsidR="001A7986" w:rsidRPr="001A7986" w14:paraId="39BB3818" w14:textId="77777777" w:rsidTr="001A7986">
        <w:tc>
          <w:tcPr>
            <w:tcW w:w="2047" w:type="dxa"/>
            <w:tcBorders>
              <w:top w:val="single" w:sz="4" w:space="0" w:color="auto"/>
              <w:left w:val="single" w:sz="4" w:space="0" w:color="auto"/>
              <w:bottom w:val="single" w:sz="4" w:space="0" w:color="auto"/>
              <w:right w:val="single" w:sz="4" w:space="0" w:color="auto"/>
            </w:tcBorders>
          </w:tcPr>
          <w:p w14:paraId="38393805" w14:textId="77777777" w:rsidR="001A7986" w:rsidRPr="001A7986" w:rsidRDefault="001A7986" w:rsidP="007663C5">
            <w:pPr>
              <w:pStyle w:val="TAL"/>
              <w:rPr>
                <w:b/>
                <w:i/>
                <w:iCs/>
                <w:szCs w:val="18"/>
              </w:rPr>
            </w:pPr>
            <w:r w:rsidRPr="001A7986">
              <w:rPr>
                <w:b/>
                <w:i/>
                <w:iCs/>
                <w:szCs w:val="18"/>
              </w:rPr>
              <w:t>Ethernet port management related</w:t>
            </w:r>
          </w:p>
        </w:tc>
        <w:tc>
          <w:tcPr>
            <w:tcW w:w="2741" w:type="dxa"/>
            <w:tcBorders>
              <w:top w:val="single" w:sz="4" w:space="0" w:color="auto"/>
              <w:left w:val="single" w:sz="4" w:space="0" w:color="auto"/>
              <w:bottom w:val="single" w:sz="4" w:space="0" w:color="auto"/>
              <w:right w:val="single" w:sz="4" w:space="0" w:color="auto"/>
            </w:tcBorders>
          </w:tcPr>
          <w:p w14:paraId="0626E0A7" w14:textId="77777777" w:rsidR="001A7986" w:rsidRPr="001A7986" w:rsidRDefault="001A7986" w:rsidP="007663C5">
            <w:pPr>
              <w:pStyle w:val="TAL"/>
              <w:rPr>
                <w:i/>
                <w:iCs/>
              </w:rPr>
            </w:pPr>
          </w:p>
        </w:tc>
        <w:tc>
          <w:tcPr>
            <w:tcW w:w="1620" w:type="dxa"/>
            <w:tcBorders>
              <w:top w:val="single" w:sz="4" w:space="0" w:color="auto"/>
              <w:left w:val="single" w:sz="4" w:space="0" w:color="auto"/>
              <w:bottom w:val="single" w:sz="4" w:space="0" w:color="auto"/>
              <w:right w:val="single" w:sz="4" w:space="0" w:color="auto"/>
            </w:tcBorders>
          </w:tcPr>
          <w:p w14:paraId="1C850910" w14:textId="77777777" w:rsidR="001A7986" w:rsidRPr="001A7986" w:rsidRDefault="001A7986" w:rsidP="007663C5">
            <w:pPr>
              <w:pStyle w:val="TAC"/>
              <w:rPr>
                <w:i/>
                <w:iCs/>
                <w:szCs w:val="18"/>
              </w:rPr>
            </w:pPr>
          </w:p>
        </w:tc>
        <w:tc>
          <w:tcPr>
            <w:tcW w:w="1260" w:type="dxa"/>
            <w:tcBorders>
              <w:top w:val="single" w:sz="4" w:space="0" w:color="auto"/>
              <w:left w:val="single" w:sz="4" w:space="0" w:color="auto"/>
              <w:bottom w:val="single" w:sz="4" w:space="0" w:color="auto"/>
              <w:right w:val="single" w:sz="4" w:space="0" w:color="auto"/>
            </w:tcBorders>
          </w:tcPr>
          <w:p w14:paraId="36B96C9A" w14:textId="77777777" w:rsidR="001A7986" w:rsidRPr="001A7986" w:rsidRDefault="001A7986" w:rsidP="007663C5">
            <w:pPr>
              <w:pStyle w:val="TAC"/>
              <w:rPr>
                <w:i/>
                <w:iCs/>
              </w:rPr>
            </w:pPr>
          </w:p>
        </w:tc>
        <w:tc>
          <w:tcPr>
            <w:tcW w:w="1800" w:type="dxa"/>
            <w:tcBorders>
              <w:top w:val="single" w:sz="4" w:space="0" w:color="auto"/>
              <w:left w:val="single" w:sz="4" w:space="0" w:color="auto"/>
              <w:bottom w:val="single" w:sz="4" w:space="0" w:color="auto"/>
              <w:right w:val="single" w:sz="4" w:space="0" w:color="auto"/>
            </w:tcBorders>
          </w:tcPr>
          <w:p w14:paraId="028815DC" w14:textId="77777777" w:rsidR="001A7986" w:rsidRPr="001A7986" w:rsidRDefault="001A7986" w:rsidP="007663C5">
            <w:pPr>
              <w:pStyle w:val="TAC"/>
              <w:rPr>
                <w:rFonts w:eastAsia="DengXian"/>
                <w:i/>
                <w:iCs/>
                <w:lang w:eastAsia="zh-CN"/>
              </w:rPr>
            </w:pPr>
          </w:p>
        </w:tc>
      </w:tr>
      <w:tr w:rsidR="001A7986" w:rsidRPr="001A7986" w14:paraId="1E193AA2" w14:textId="77777777" w:rsidTr="001A7986">
        <w:tc>
          <w:tcPr>
            <w:tcW w:w="2047" w:type="dxa"/>
            <w:tcBorders>
              <w:top w:val="single" w:sz="4" w:space="0" w:color="auto"/>
              <w:left w:val="single" w:sz="4" w:space="0" w:color="auto"/>
              <w:bottom w:val="single" w:sz="4" w:space="0" w:color="auto"/>
              <w:right w:val="single" w:sz="4" w:space="0" w:color="auto"/>
            </w:tcBorders>
          </w:tcPr>
          <w:p w14:paraId="5E63B9C6" w14:textId="77777777" w:rsidR="001A7986" w:rsidRPr="001A7986" w:rsidRDefault="001A7986" w:rsidP="007663C5">
            <w:pPr>
              <w:pStyle w:val="TAL"/>
              <w:rPr>
                <w:i/>
                <w:iCs/>
                <w:szCs w:val="18"/>
              </w:rPr>
            </w:pPr>
            <w:r w:rsidRPr="001A7986">
              <w:rPr>
                <w:i/>
                <w:iCs/>
                <w:szCs w:val="18"/>
              </w:rPr>
              <w:t>Port number</w:t>
            </w:r>
          </w:p>
        </w:tc>
        <w:tc>
          <w:tcPr>
            <w:tcW w:w="2741" w:type="dxa"/>
            <w:tcBorders>
              <w:top w:val="single" w:sz="4" w:space="0" w:color="auto"/>
              <w:left w:val="single" w:sz="4" w:space="0" w:color="auto"/>
              <w:bottom w:val="single" w:sz="4" w:space="0" w:color="auto"/>
              <w:right w:val="single" w:sz="4" w:space="0" w:color="auto"/>
            </w:tcBorders>
          </w:tcPr>
          <w:p w14:paraId="32DAD598" w14:textId="77777777" w:rsidR="001A7986" w:rsidRPr="001A7986" w:rsidRDefault="001A7986" w:rsidP="007663C5">
            <w:pPr>
              <w:pStyle w:val="TAL"/>
              <w:rPr>
                <w:i/>
                <w:iCs/>
              </w:rPr>
            </w:pPr>
            <w:r w:rsidRPr="001A7986">
              <w:rPr>
                <w:i/>
                <w:iCs/>
              </w:rPr>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1040FAF1" w14:textId="77777777" w:rsidR="001A7986" w:rsidRPr="001A7986" w:rsidRDefault="001A7986" w:rsidP="007663C5">
            <w:pPr>
              <w:pStyle w:val="TAC"/>
              <w:rPr>
                <w:i/>
                <w:iCs/>
                <w:szCs w:val="18"/>
              </w:rPr>
            </w:pPr>
            <w:r w:rsidRPr="001A7986">
              <w:rPr>
                <w:i/>
                <w:iCs/>
                <w:szCs w:val="18"/>
              </w:rPr>
              <w:t>Yes</w:t>
            </w:r>
          </w:p>
        </w:tc>
        <w:tc>
          <w:tcPr>
            <w:tcW w:w="1260" w:type="dxa"/>
            <w:tcBorders>
              <w:top w:val="single" w:sz="4" w:space="0" w:color="auto"/>
              <w:left w:val="single" w:sz="4" w:space="0" w:color="auto"/>
              <w:bottom w:val="single" w:sz="4" w:space="0" w:color="auto"/>
              <w:right w:val="single" w:sz="4" w:space="0" w:color="auto"/>
            </w:tcBorders>
          </w:tcPr>
          <w:p w14:paraId="27E7B769" w14:textId="77777777" w:rsidR="001A7986" w:rsidRPr="001A7986" w:rsidRDefault="001A7986" w:rsidP="007663C5">
            <w:pPr>
              <w:pStyle w:val="TAC"/>
              <w:rPr>
                <w:i/>
                <w:iCs/>
              </w:rPr>
            </w:pPr>
            <w:r w:rsidRPr="001A7986">
              <w:rPr>
                <w:i/>
                <w:iCs/>
              </w:rPr>
              <w:t>PDU Session</w:t>
            </w:r>
          </w:p>
        </w:tc>
        <w:tc>
          <w:tcPr>
            <w:tcW w:w="1800" w:type="dxa"/>
            <w:tcBorders>
              <w:top w:val="single" w:sz="4" w:space="0" w:color="auto"/>
              <w:left w:val="single" w:sz="4" w:space="0" w:color="auto"/>
              <w:bottom w:val="single" w:sz="4" w:space="0" w:color="auto"/>
              <w:right w:val="single" w:sz="4" w:space="0" w:color="auto"/>
            </w:tcBorders>
          </w:tcPr>
          <w:p w14:paraId="7F73F209" w14:textId="77777777" w:rsidR="001A7986" w:rsidRPr="001A7986" w:rsidRDefault="001A7986" w:rsidP="007663C5">
            <w:pPr>
              <w:pStyle w:val="TAC"/>
              <w:rPr>
                <w:rFonts w:eastAsia="DengXian"/>
                <w:i/>
                <w:iCs/>
                <w:lang w:eastAsia="zh-CN"/>
              </w:rPr>
            </w:pPr>
            <w:r w:rsidRPr="001A7986">
              <w:rPr>
                <w:rFonts w:eastAsia="DengXian"/>
                <w:i/>
                <w:iCs/>
                <w:lang w:eastAsia="zh-CN"/>
              </w:rPr>
              <w:t>New</w:t>
            </w:r>
          </w:p>
        </w:tc>
      </w:tr>
      <w:tr w:rsidR="001A7986" w:rsidRPr="001A7986" w14:paraId="181609A3" w14:textId="77777777" w:rsidTr="001A7986">
        <w:tc>
          <w:tcPr>
            <w:tcW w:w="2047" w:type="dxa"/>
            <w:tcBorders>
              <w:top w:val="single" w:sz="4" w:space="0" w:color="auto"/>
              <w:left w:val="single" w:sz="4" w:space="0" w:color="auto"/>
              <w:bottom w:val="single" w:sz="4" w:space="0" w:color="auto"/>
              <w:right w:val="single" w:sz="4" w:space="0" w:color="auto"/>
            </w:tcBorders>
          </w:tcPr>
          <w:p w14:paraId="48EB19F7" w14:textId="77777777" w:rsidR="001A7986" w:rsidRPr="001A7986" w:rsidRDefault="001A7986" w:rsidP="007663C5">
            <w:pPr>
              <w:pStyle w:val="TAL"/>
              <w:rPr>
                <w:i/>
                <w:iCs/>
                <w:szCs w:val="18"/>
              </w:rPr>
            </w:pPr>
            <w:r w:rsidRPr="001A7986">
              <w:rPr>
                <w:i/>
                <w:iCs/>
                <w:szCs w:val="18"/>
              </w:rPr>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7E4FECA6" w14:textId="77777777" w:rsidR="001A7986" w:rsidRPr="001A7986" w:rsidRDefault="001A7986" w:rsidP="007663C5">
            <w:pPr>
              <w:pStyle w:val="TAL"/>
              <w:rPr>
                <w:i/>
                <w:iCs/>
              </w:rPr>
            </w:pPr>
            <w:r w:rsidRPr="001A7986">
              <w:rPr>
                <w:i/>
                <w:iCs/>
              </w:rPr>
              <w:t>Includes Ethernet port management information</w:t>
            </w:r>
          </w:p>
        </w:tc>
        <w:tc>
          <w:tcPr>
            <w:tcW w:w="1620" w:type="dxa"/>
            <w:tcBorders>
              <w:top w:val="single" w:sz="4" w:space="0" w:color="auto"/>
              <w:left w:val="single" w:sz="4" w:space="0" w:color="auto"/>
              <w:bottom w:val="single" w:sz="4" w:space="0" w:color="auto"/>
              <w:right w:val="single" w:sz="4" w:space="0" w:color="auto"/>
            </w:tcBorders>
          </w:tcPr>
          <w:p w14:paraId="5B3686ED" w14:textId="77777777" w:rsidR="001A7986" w:rsidRPr="001A7986" w:rsidRDefault="001A7986" w:rsidP="007663C5">
            <w:pPr>
              <w:pStyle w:val="TAC"/>
              <w:rPr>
                <w:i/>
                <w:iCs/>
                <w:szCs w:val="18"/>
              </w:rPr>
            </w:pPr>
            <w:r w:rsidRPr="001A7986">
              <w:rPr>
                <w:i/>
                <w:iCs/>
                <w:szCs w:val="18"/>
              </w:rPr>
              <w:t>Yes</w:t>
            </w:r>
          </w:p>
        </w:tc>
        <w:tc>
          <w:tcPr>
            <w:tcW w:w="1260" w:type="dxa"/>
            <w:tcBorders>
              <w:top w:val="single" w:sz="4" w:space="0" w:color="auto"/>
              <w:left w:val="single" w:sz="4" w:space="0" w:color="auto"/>
              <w:bottom w:val="single" w:sz="4" w:space="0" w:color="auto"/>
              <w:right w:val="single" w:sz="4" w:space="0" w:color="auto"/>
            </w:tcBorders>
          </w:tcPr>
          <w:p w14:paraId="55E31E38" w14:textId="77777777" w:rsidR="001A7986" w:rsidRPr="001A7986" w:rsidRDefault="001A7986" w:rsidP="007663C5">
            <w:pPr>
              <w:pStyle w:val="TAC"/>
              <w:rPr>
                <w:i/>
                <w:iCs/>
              </w:rPr>
            </w:pPr>
            <w:r w:rsidRPr="001A7986">
              <w:rPr>
                <w:i/>
                <w:iCs/>
              </w:rPr>
              <w:t>PDU Session</w:t>
            </w:r>
          </w:p>
        </w:tc>
        <w:tc>
          <w:tcPr>
            <w:tcW w:w="1800" w:type="dxa"/>
            <w:tcBorders>
              <w:top w:val="single" w:sz="4" w:space="0" w:color="auto"/>
              <w:left w:val="single" w:sz="4" w:space="0" w:color="auto"/>
              <w:bottom w:val="single" w:sz="4" w:space="0" w:color="auto"/>
              <w:right w:val="single" w:sz="4" w:space="0" w:color="auto"/>
            </w:tcBorders>
          </w:tcPr>
          <w:p w14:paraId="050B284F" w14:textId="77777777" w:rsidR="001A7986" w:rsidRPr="001A7986" w:rsidRDefault="001A7986" w:rsidP="007663C5">
            <w:pPr>
              <w:pStyle w:val="TAC"/>
              <w:rPr>
                <w:rFonts w:eastAsia="DengXian"/>
                <w:i/>
                <w:iCs/>
                <w:lang w:eastAsia="zh-CN"/>
              </w:rPr>
            </w:pPr>
            <w:r w:rsidRPr="001A7986">
              <w:rPr>
                <w:rFonts w:eastAsia="DengXian"/>
                <w:i/>
                <w:iCs/>
                <w:lang w:eastAsia="zh-CN"/>
              </w:rPr>
              <w:t>New</w:t>
            </w:r>
          </w:p>
        </w:tc>
      </w:tr>
      <w:tr w:rsidR="001A7986" w:rsidRPr="001A7986" w14:paraId="72E2CD07" w14:textId="77777777" w:rsidTr="001A7986">
        <w:tc>
          <w:tcPr>
            <w:tcW w:w="2047" w:type="dxa"/>
            <w:tcBorders>
              <w:top w:val="single" w:sz="4" w:space="0" w:color="auto"/>
              <w:left w:val="single" w:sz="4" w:space="0" w:color="auto"/>
              <w:bottom w:val="single" w:sz="4" w:space="0" w:color="auto"/>
              <w:right w:val="single" w:sz="4" w:space="0" w:color="auto"/>
            </w:tcBorders>
          </w:tcPr>
          <w:p w14:paraId="207C68C4" w14:textId="77777777" w:rsidR="001A7986" w:rsidRPr="001A7986" w:rsidRDefault="001A7986" w:rsidP="007663C5">
            <w:pPr>
              <w:pStyle w:val="TAL"/>
              <w:rPr>
                <w:i/>
                <w:iCs/>
                <w:szCs w:val="18"/>
              </w:rPr>
            </w:pPr>
            <w:r w:rsidRPr="001A7986">
              <w:rPr>
                <w:i/>
                <w:iCs/>
                <w:szCs w:val="18"/>
              </w:rPr>
              <w:t>User plane node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5FCBE3AB" w14:textId="77777777" w:rsidR="001A7986" w:rsidRPr="001A7986" w:rsidRDefault="001A7986" w:rsidP="007663C5">
            <w:pPr>
              <w:pStyle w:val="TAL"/>
              <w:rPr>
                <w:i/>
                <w:iCs/>
              </w:rPr>
            </w:pPr>
            <w:r w:rsidRPr="001A7986">
              <w:rPr>
                <w:i/>
                <w:iCs/>
              </w:rPr>
              <w:t>Includes User plane node management information</w:t>
            </w:r>
          </w:p>
        </w:tc>
        <w:tc>
          <w:tcPr>
            <w:tcW w:w="1620" w:type="dxa"/>
            <w:tcBorders>
              <w:top w:val="single" w:sz="4" w:space="0" w:color="auto"/>
              <w:left w:val="single" w:sz="4" w:space="0" w:color="auto"/>
              <w:bottom w:val="single" w:sz="4" w:space="0" w:color="auto"/>
              <w:right w:val="single" w:sz="4" w:space="0" w:color="auto"/>
            </w:tcBorders>
          </w:tcPr>
          <w:p w14:paraId="2BEA075D" w14:textId="77777777" w:rsidR="001A7986" w:rsidRPr="001A7986" w:rsidRDefault="001A7986" w:rsidP="007663C5">
            <w:pPr>
              <w:pStyle w:val="TAC"/>
              <w:rPr>
                <w:i/>
                <w:iCs/>
                <w:szCs w:val="18"/>
              </w:rPr>
            </w:pPr>
            <w:r w:rsidRPr="001A7986">
              <w:rPr>
                <w:i/>
                <w:iCs/>
                <w:szCs w:val="18"/>
              </w:rPr>
              <w:t>Yes</w:t>
            </w:r>
          </w:p>
        </w:tc>
        <w:tc>
          <w:tcPr>
            <w:tcW w:w="1260" w:type="dxa"/>
            <w:tcBorders>
              <w:top w:val="single" w:sz="4" w:space="0" w:color="auto"/>
              <w:left w:val="single" w:sz="4" w:space="0" w:color="auto"/>
              <w:bottom w:val="single" w:sz="4" w:space="0" w:color="auto"/>
              <w:right w:val="single" w:sz="4" w:space="0" w:color="auto"/>
            </w:tcBorders>
          </w:tcPr>
          <w:p w14:paraId="4C29585F" w14:textId="77777777" w:rsidR="001A7986" w:rsidRPr="001A7986" w:rsidRDefault="001A7986" w:rsidP="007663C5">
            <w:pPr>
              <w:pStyle w:val="TAC"/>
              <w:rPr>
                <w:i/>
                <w:iCs/>
              </w:rPr>
            </w:pPr>
          </w:p>
        </w:tc>
        <w:tc>
          <w:tcPr>
            <w:tcW w:w="1800" w:type="dxa"/>
            <w:tcBorders>
              <w:top w:val="single" w:sz="4" w:space="0" w:color="auto"/>
              <w:left w:val="single" w:sz="4" w:space="0" w:color="auto"/>
              <w:bottom w:val="single" w:sz="4" w:space="0" w:color="auto"/>
              <w:right w:val="single" w:sz="4" w:space="0" w:color="auto"/>
            </w:tcBorders>
          </w:tcPr>
          <w:p w14:paraId="69300954" w14:textId="77777777" w:rsidR="001A7986" w:rsidRPr="001A7986" w:rsidRDefault="001A7986" w:rsidP="007663C5">
            <w:pPr>
              <w:pStyle w:val="TAC"/>
              <w:rPr>
                <w:rFonts w:eastAsia="DengXian"/>
                <w:i/>
                <w:iCs/>
                <w:lang w:eastAsia="zh-CN"/>
              </w:rPr>
            </w:pPr>
            <w:r w:rsidRPr="001A7986">
              <w:rPr>
                <w:rFonts w:eastAsia="DengXian"/>
                <w:i/>
                <w:iCs/>
                <w:lang w:eastAsia="zh-CN"/>
              </w:rPr>
              <w:t>New</w:t>
            </w:r>
          </w:p>
        </w:tc>
      </w:tr>
      <w:tr w:rsidR="001A7986" w:rsidRPr="001A7986" w14:paraId="08813EFC" w14:textId="77777777" w:rsidTr="001A7986">
        <w:tc>
          <w:tcPr>
            <w:tcW w:w="9468" w:type="dxa"/>
            <w:gridSpan w:val="5"/>
          </w:tcPr>
          <w:p w14:paraId="01E08CDE" w14:textId="77777777" w:rsidR="001A7986" w:rsidRPr="001A7986" w:rsidRDefault="001A7986" w:rsidP="007663C5">
            <w:pPr>
              <w:pStyle w:val="TAN"/>
              <w:rPr>
                <w:i/>
                <w:iCs/>
              </w:rPr>
            </w:pPr>
            <w:r w:rsidRPr="001A7986">
              <w:rPr>
                <w:i/>
                <w:iCs/>
              </w:rPr>
              <w:lastRenderedPageBreak/>
              <w:t>NOTE 1:</w:t>
            </w:r>
            <w:r w:rsidRPr="001A7986">
              <w:rPr>
                <w:i/>
                <w:iCs/>
              </w:rPr>
              <w:tab/>
              <w:t>Multiple Non-standardized QoS Characteristics can be provided by the PCF. Operator configuration is assumed to ensure that the non-standardized 5QI to QoS characteristic relation is unique within the PLMN.</w:t>
            </w:r>
          </w:p>
          <w:p w14:paraId="1E88D5ED" w14:textId="77777777" w:rsidR="001A7986" w:rsidRPr="001A7986" w:rsidRDefault="001A7986" w:rsidP="007663C5">
            <w:pPr>
              <w:pStyle w:val="TAN"/>
              <w:rPr>
                <w:i/>
                <w:iCs/>
              </w:rPr>
            </w:pPr>
            <w:r w:rsidRPr="001A7986">
              <w:rPr>
                <w:i/>
                <w:iCs/>
              </w:rPr>
              <w:t>NOTE 2:</w:t>
            </w:r>
            <w:r w:rsidRPr="001A7986">
              <w:rPr>
                <w:i/>
                <w:iCs/>
              </w:rPr>
              <w:tab/>
              <w:t xml:space="preserve">The Authorized Session-AMBR and the Subsequent Authorized Session-AMBR may be provided together with a list of </w:t>
            </w:r>
            <w:r w:rsidRPr="001A7986">
              <w:rPr>
                <w:rFonts w:eastAsia="DengXian"/>
                <w:i/>
                <w:iCs/>
              </w:rPr>
              <w:t xml:space="preserve">Access Types possibly complemented by </w:t>
            </w:r>
            <w:r w:rsidRPr="001A7986">
              <w:rPr>
                <w:i/>
                <w:iCs/>
              </w:rPr>
              <w:t>RAT types.</w:t>
            </w:r>
          </w:p>
          <w:p w14:paraId="02839E33" w14:textId="77777777" w:rsidR="001A7986" w:rsidRPr="001A7986" w:rsidRDefault="001A7986" w:rsidP="007663C5">
            <w:pPr>
              <w:pStyle w:val="TAN"/>
              <w:rPr>
                <w:i/>
                <w:iCs/>
              </w:rPr>
            </w:pPr>
            <w:r w:rsidRPr="001A7986">
              <w:rPr>
                <w:i/>
                <w:iCs/>
              </w:rPr>
              <w:t>NOTE 3:</w:t>
            </w:r>
            <w:r w:rsidRPr="001A7986">
              <w:rPr>
                <w:i/>
                <w:iCs/>
              </w:rPr>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0E58BE62" w14:textId="77777777" w:rsidR="001A7986" w:rsidRPr="001A7986" w:rsidRDefault="001A7986" w:rsidP="007663C5">
            <w:pPr>
              <w:pStyle w:val="TAN"/>
              <w:rPr>
                <w:i/>
                <w:iCs/>
              </w:rPr>
            </w:pPr>
            <w:r w:rsidRPr="001A7986">
              <w:rPr>
                <w:i/>
                <w:iCs/>
              </w:rPr>
              <w:t>NOTE 4:</w:t>
            </w:r>
            <w:r w:rsidRPr="001A7986">
              <w:rPr>
                <w:i/>
                <w:iCs/>
              </w:rPr>
              <w:tab/>
              <w:t xml:space="preserve">The Time Condition and Subsequent Authorized Session-AMBR/ Subsequent Authorized default 5QI/ARP are used together. The PCF may provide up to four instances of them. When multiple instances are provided, the values of the associated Time Condition </w:t>
            </w:r>
            <w:proofErr w:type="gramStart"/>
            <w:r w:rsidRPr="001A7986">
              <w:rPr>
                <w:i/>
                <w:iCs/>
              </w:rPr>
              <w:t>have to</w:t>
            </w:r>
            <w:proofErr w:type="gramEnd"/>
            <w:r w:rsidRPr="001A7986">
              <w:rPr>
                <w:i/>
                <w:iCs/>
              </w:rPr>
              <w:t xml:space="preserve"> be different.</w:t>
            </w:r>
          </w:p>
          <w:p w14:paraId="7D8C5D63" w14:textId="77777777" w:rsidR="001A7986" w:rsidRPr="001A7986" w:rsidRDefault="001A7986" w:rsidP="007663C5">
            <w:pPr>
              <w:pStyle w:val="TAN"/>
              <w:rPr>
                <w:i/>
                <w:iCs/>
              </w:rPr>
            </w:pPr>
            <w:r w:rsidRPr="001A7986">
              <w:rPr>
                <w:i/>
                <w:iCs/>
              </w:rPr>
              <w:t>NOTE 5:</w:t>
            </w:r>
            <w:r w:rsidRPr="001A7986">
              <w:rPr>
                <w:i/>
                <w:iCs/>
              </w:rPr>
              <w:tab/>
              <w:t>The PCF may replace all instances that have been provided previously with a new instruction. A previously provided Time Condition and Subsequent Authorized Session-AMBR/ Subsequent Authorized default 5QI/ARP</w:t>
            </w:r>
            <w:r w:rsidRPr="001A7986" w:rsidDel="00972737">
              <w:rPr>
                <w:i/>
                <w:iCs/>
              </w:rPr>
              <w:t xml:space="preserve"> </w:t>
            </w:r>
            <w:r w:rsidRPr="001A7986">
              <w:rPr>
                <w:i/>
                <w:iCs/>
              </w:rPr>
              <w:t>pair cannot be individually modified.</w:t>
            </w:r>
          </w:p>
          <w:p w14:paraId="0CE7A11E" w14:textId="77777777" w:rsidR="001A7986" w:rsidRPr="001A7986" w:rsidRDefault="001A7986" w:rsidP="007663C5">
            <w:pPr>
              <w:pStyle w:val="TAN"/>
              <w:rPr>
                <w:i/>
                <w:iCs/>
              </w:rPr>
            </w:pPr>
            <w:r w:rsidRPr="001A7986">
              <w:rPr>
                <w:rFonts w:hint="eastAsia"/>
                <w:i/>
                <w:iCs/>
              </w:rPr>
              <w:t>N</w:t>
            </w:r>
            <w:r w:rsidRPr="001A7986">
              <w:rPr>
                <w:i/>
                <w:iCs/>
              </w:rPr>
              <w:t>OTE 6:</w:t>
            </w:r>
            <w:r w:rsidRPr="001A7986">
              <w:rPr>
                <w:i/>
                <w:iCs/>
              </w:rPr>
              <w:tab/>
              <w:t>The PCF may replace all instances that have been provided previously with a new instruction. A previously provided Volume threshold/Time threshold and Monitoring Time pair cannot be individually modified.</w:t>
            </w:r>
          </w:p>
          <w:p w14:paraId="2D1CC302" w14:textId="77777777" w:rsidR="001A7986" w:rsidRPr="001A7986" w:rsidRDefault="001A7986" w:rsidP="007663C5">
            <w:pPr>
              <w:pStyle w:val="TAN"/>
              <w:rPr>
                <w:i/>
                <w:iCs/>
              </w:rPr>
            </w:pPr>
            <w:r w:rsidRPr="001A7986">
              <w:rPr>
                <w:i/>
                <w:iCs/>
              </w:rPr>
              <w:t>NOTE 7:</w:t>
            </w:r>
            <w:r w:rsidRPr="001A7986">
              <w:rPr>
                <w:i/>
                <w:iCs/>
              </w:rPr>
              <w:tab/>
              <w:t>This attribute is also used by the SMF, e.g. during PDU Session termination, to inform the PCF about the resources that have been consumed by the UE.</w:t>
            </w:r>
          </w:p>
          <w:p w14:paraId="4371E5AA" w14:textId="77777777" w:rsidR="001A7986" w:rsidRPr="001A7986" w:rsidRDefault="001A7986" w:rsidP="007663C5">
            <w:pPr>
              <w:pStyle w:val="TAN"/>
              <w:rPr>
                <w:i/>
                <w:iCs/>
              </w:rPr>
            </w:pPr>
            <w:r w:rsidRPr="001A7986">
              <w:rPr>
                <w:i/>
                <w:iCs/>
              </w:rPr>
              <w:t>NOTE 8:</w:t>
            </w:r>
            <w:r w:rsidRPr="001A7986">
              <w:rPr>
                <w:i/>
                <w:iCs/>
              </w:rPr>
              <w:tab/>
              <w:t>This attribute is applicable in presence of Time threshold only.</w:t>
            </w:r>
          </w:p>
          <w:p w14:paraId="03847E9B" w14:textId="77777777" w:rsidR="001A7986" w:rsidRPr="001A7986" w:rsidRDefault="001A7986" w:rsidP="007663C5">
            <w:pPr>
              <w:pStyle w:val="TAN"/>
              <w:rPr>
                <w:i/>
                <w:iCs/>
              </w:rPr>
            </w:pPr>
            <w:r w:rsidRPr="001A7986">
              <w:rPr>
                <w:rFonts w:eastAsia="DengXian" w:hint="eastAsia"/>
                <w:i/>
                <w:iCs/>
              </w:rPr>
              <w:t>N</w:t>
            </w:r>
            <w:r w:rsidRPr="001A7986">
              <w:rPr>
                <w:rFonts w:eastAsia="DengXian"/>
                <w:i/>
                <w:iCs/>
              </w:rPr>
              <w:t>OTE 9:</w:t>
            </w:r>
            <w:r w:rsidRPr="001A7986">
              <w:rPr>
                <w:rFonts w:eastAsia="DengXian"/>
                <w:i/>
                <w:iCs/>
              </w:rPr>
              <w:tab/>
            </w:r>
            <w:r w:rsidRPr="001A7986">
              <w:rPr>
                <w:i/>
                <w:iCs/>
              </w:rPr>
              <w:t>This attribute is applicable in presence of Monitoring Time only.</w:t>
            </w:r>
          </w:p>
          <w:p w14:paraId="0CF9BD9A" w14:textId="77777777" w:rsidR="001A7986" w:rsidRPr="001A7986" w:rsidRDefault="001A7986" w:rsidP="007663C5">
            <w:pPr>
              <w:pStyle w:val="TAN"/>
              <w:rPr>
                <w:i/>
                <w:iCs/>
              </w:rPr>
            </w:pPr>
            <w:r w:rsidRPr="001A7986">
              <w:rPr>
                <w:rFonts w:eastAsia="DengXian" w:hint="eastAsia"/>
                <w:i/>
                <w:iCs/>
              </w:rPr>
              <w:t>N</w:t>
            </w:r>
            <w:r w:rsidRPr="001A7986">
              <w:rPr>
                <w:rFonts w:eastAsia="DengXian"/>
                <w:i/>
                <w:iCs/>
              </w:rPr>
              <w:t>OTE 10:</w:t>
            </w:r>
            <w:r w:rsidRPr="001A7986">
              <w:rPr>
                <w:rFonts w:eastAsia="DengXian"/>
                <w:i/>
                <w:iCs/>
              </w:rPr>
              <w:tab/>
            </w:r>
            <w:r w:rsidRPr="001A7986">
              <w:rPr>
                <w:i/>
                <w:iCs/>
              </w:rPr>
              <w:t>The Authorized default 5QI and the Subsequent Authorized default 5QI shall be of Non-GBR Resource Type.</w:t>
            </w:r>
          </w:p>
          <w:p w14:paraId="63EB86BF" w14:textId="77777777" w:rsidR="001A7986" w:rsidRPr="001A7986" w:rsidRDefault="001A7986" w:rsidP="007663C5">
            <w:pPr>
              <w:pStyle w:val="TAN"/>
              <w:rPr>
                <w:i/>
                <w:iCs/>
              </w:rPr>
            </w:pPr>
            <w:r w:rsidRPr="001A7986">
              <w:rPr>
                <w:i/>
                <w:iCs/>
              </w:rPr>
              <w:t>NOTE 11:</w:t>
            </w:r>
            <w:r w:rsidRPr="001A7986">
              <w:rPr>
                <w:i/>
                <w:iCs/>
              </w:rPr>
              <w:tab/>
              <w:t>This attribute is applicable only when no IP address/Prefix for the PDU Session is received from the SMF.</w:t>
            </w:r>
          </w:p>
          <w:p w14:paraId="5D9D4A5E" w14:textId="77777777" w:rsidR="001A7986" w:rsidRPr="001A7986" w:rsidRDefault="001A7986" w:rsidP="007663C5">
            <w:pPr>
              <w:pStyle w:val="TAN"/>
              <w:rPr>
                <w:i/>
                <w:iCs/>
              </w:rPr>
            </w:pPr>
            <w:r w:rsidRPr="001A7986">
              <w:rPr>
                <w:i/>
                <w:iCs/>
              </w:rPr>
              <w:t>NOTE 12:</w:t>
            </w:r>
            <w:r w:rsidRPr="001A7986">
              <w:rPr>
                <w:i/>
                <w:iCs/>
              </w:rPr>
              <w:tab/>
              <w:t>A Monitoring Key can either be used to monitor the traffic of a PDU Session, the traffic of a PDU Session per access (for a MA PDU Session) or the traffic of specific SDF(s) in the PCC Rule(s) that share the same Monitoring Key.</w:t>
            </w:r>
          </w:p>
          <w:p w14:paraId="763AD116" w14:textId="77777777" w:rsidR="001A7986" w:rsidRPr="001A7986" w:rsidRDefault="001A7986" w:rsidP="007663C5">
            <w:pPr>
              <w:pStyle w:val="TAN"/>
              <w:rPr>
                <w:i/>
                <w:iCs/>
              </w:rPr>
            </w:pPr>
            <w:r w:rsidRPr="001A7986">
              <w:rPr>
                <w:i/>
                <w:iCs/>
              </w:rPr>
              <w:t>NOTE 13:</w:t>
            </w:r>
            <w:r w:rsidRPr="001A7986">
              <w:rPr>
                <w:i/>
                <w:iCs/>
              </w:rPr>
              <w:tab/>
              <w:t>For a MA PDU Session, the PDU Session level Usage Monitoring shall be possible per access (i.e. 3GPP and/or Non-3GPP) and irrespective of the access.</w:t>
            </w:r>
          </w:p>
          <w:p w14:paraId="49742A22" w14:textId="77777777" w:rsidR="001A7986" w:rsidRPr="001A7986" w:rsidRDefault="001A7986" w:rsidP="007663C5">
            <w:pPr>
              <w:pStyle w:val="TAN"/>
              <w:rPr>
                <w:i/>
                <w:iCs/>
              </w:rPr>
            </w:pPr>
            <w:r w:rsidRPr="001A7986">
              <w:rPr>
                <w:i/>
                <w:iCs/>
              </w:rPr>
              <w:t>NOTE 14:</w:t>
            </w:r>
            <w:r w:rsidRPr="001A7986">
              <w:rPr>
                <w:i/>
                <w:iCs/>
              </w:rPr>
              <w:tab/>
              <w:t>The list of PRA elements shall be a short list of elements.</w:t>
            </w:r>
          </w:p>
        </w:tc>
      </w:tr>
    </w:tbl>
    <w:p w14:paraId="28F25962" w14:textId="745BD273" w:rsidR="009648DE" w:rsidRDefault="009648DE"/>
    <w:p w14:paraId="05671666" w14:textId="77777777" w:rsidR="00132284" w:rsidRDefault="00132284"/>
    <w:p w14:paraId="2277A4FA" w14:textId="2F0CAE79" w:rsidR="009B6825" w:rsidRDefault="009B6825" w:rsidP="009B6825">
      <w:pPr>
        <w:pStyle w:val="Heading1"/>
        <w:rPr>
          <w:rFonts w:eastAsia="Malgun Gothic"/>
          <w:lang w:val="en-US"/>
        </w:rPr>
      </w:pPr>
      <w:r>
        <w:rPr>
          <w:rFonts w:eastAsia="Malgun Gothic"/>
        </w:rPr>
        <w:t>2. Text Proposal</w:t>
      </w:r>
    </w:p>
    <w:p w14:paraId="6300D380" w14:textId="2CF05C38" w:rsidR="009B6825" w:rsidRDefault="009B6825" w:rsidP="009B6825">
      <w:pPr>
        <w:jc w:val="both"/>
        <w:rPr>
          <w:lang w:eastAsia="zh-CN"/>
        </w:rPr>
      </w:pPr>
      <w:r>
        <w:rPr>
          <w:lang w:eastAsia="zh-CN"/>
        </w:rPr>
        <w:t>It is proposed to agree the following changes for TR 23.757.</w:t>
      </w:r>
    </w:p>
    <w:p w14:paraId="1C0EA145" w14:textId="02676F47" w:rsidR="00846EE5" w:rsidRDefault="00846EE5" w:rsidP="009B6825">
      <w:pPr>
        <w:jc w:val="both"/>
        <w:rPr>
          <w:lang w:eastAsia="zh-CN"/>
        </w:rPr>
      </w:pPr>
    </w:p>
    <w:p w14:paraId="5524B67B" w14:textId="7C7975A8" w:rsidR="009648DE" w:rsidRDefault="009648DE" w:rsidP="009B6825">
      <w:pPr>
        <w:jc w:val="both"/>
        <w:rPr>
          <w:lang w:eastAsia="zh-CN"/>
        </w:rPr>
      </w:pPr>
    </w:p>
    <w:p w14:paraId="09071AF1" w14:textId="77777777" w:rsidR="009648DE" w:rsidRPr="009648DE" w:rsidRDefault="009648DE" w:rsidP="009648DE">
      <w:pPr>
        <w:keepNext/>
        <w:keepLines/>
        <w:overflowPunct/>
        <w:autoSpaceDE/>
        <w:autoSpaceDN/>
        <w:adjustRightInd/>
        <w:spacing w:before="180"/>
        <w:ind w:left="1134" w:hanging="1134"/>
        <w:outlineLvl w:val="1"/>
        <w:rPr>
          <w:rFonts w:ascii="Arial" w:eastAsiaTheme="minorEastAsia" w:hAnsi="Arial"/>
          <w:color w:val="auto"/>
          <w:sz w:val="32"/>
          <w:lang w:eastAsia="zh-CN"/>
        </w:rPr>
      </w:pPr>
      <w:bookmarkStart w:id="12" w:name="_Toc70079048"/>
      <w:bookmarkStart w:id="13" w:name="_Toc73941262"/>
      <w:r w:rsidRPr="009648DE">
        <w:rPr>
          <w:rFonts w:ascii="Arial" w:eastAsiaTheme="minorEastAsia" w:hAnsi="Arial"/>
          <w:color w:val="auto"/>
          <w:sz w:val="32"/>
          <w:lang w:eastAsia="zh-CN"/>
        </w:rPr>
        <w:t>6.10</w:t>
      </w:r>
      <w:r w:rsidRPr="009648DE">
        <w:rPr>
          <w:rFonts w:ascii="Arial" w:eastAsiaTheme="minorEastAsia" w:hAnsi="Arial"/>
          <w:color w:val="auto"/>
          <w:sz w:val="32"/>
          <w:lang w:eastAsia="zh-CN"/>
        </w:rPr>
        <w:tab/>
        <w:t>Policy control for Multicast and Broadcast services</w:t>
      </w:r>
      <w:bookmarkEnd w:id="12"/>
      <w:bookmarkEnd w:id="13"/>
    </w:p>
    <w:p w14:paraId="70A14F03" w14:textId="77777777" w:rsidR="009648DE" w:rsidRPr="009648DE" w:rsidRDefault="009648DE" w:rsidP="009648DE">
      <w:pPr>
        <w:textAlignment w:val="baseline"/>
        <w:rPr>
          <w:rFonts w:eastAsia="DengXian"/>
          <w:color w:val="auto"/>
          <w:lang w:eastAsia="zh-CN"/>
        </w:rPr>
      </w:pPr>
      <w:r w:rsidRPr="009648DE">
        <w:rPr>
          <w:rFonts w:eastAsia="DengXian"/>
          <w:color w:val="auto"/>
        </w:rPr>
        <w:t xml:space="preserve">The policy and charging control framework </w:t>
      </w:r>
      <w:r w:rsidRPr="009648DE">
        <w:rPr>
          <w:rFonts w:eastAsia="DengXian"/>
          <w:color w:val="auto"/>
          <w:lang w:eastAsia="zh-CN"/>
        </w:rPr>
        <w:t xml:space="preserve">as </w:t>
      </w:r>
      <w:r w:rsidRPr="009648DE">
        <w:rPr>
          <w:rFonts w:eastAsia="DengXian"/>
          <w:color w:val="auto"/>
        </w:rPr>
        <w:t>defined in TS 23.50</w:t>
      </w:r>
      <w:r w:rsidRPr="009648DE">
        <w:rPr>
          <w:rFonts w:eastAsia="DengXian"/>
          <w:color w:val="auto"/>
          <w:lang w:eastAsia="zh-CN"/>
        </w:rPr>
        <w:t>3</w:t>
      </w:r>
      <w:r w:rsidRPr="009648DE">
        <w:rPr>
          <w:rFonts w:eastAsia="DengXian"/>
          <w:color w:val="auto"/>
        </w:rPr>
        <w:t> [</w:t>
      </w:r>
      <w:r w:rsidRPr="009648DE">
        <w:rPr>
          <w:rFonts w:eastAsia="DengXian"/>
          <w:color w:val="auto"/>
          <w:lang w:eastAsia="zh-CN"/>
        </w:rPr>
        <w:t>7</w:t>
      </w:r>
      <w:r w:rsidRPr="009648DE">
        <w:rPr>
          <w:rFonts w:eastAsia="DengXian"/>
          <w:color w:val="auto"/>
        </w:rPr>
        <w:t>]</w:t>
      </w:r>
      <w:r w:rsidRPr="009648DE">
        <w:rPr>
          <w:rFonts w:eastAsia="DengXian"/>
          <w:color w:val="auto"/>
          <w:lang w:eastAsia="zh-CN"/>
        </w:rPr>
        <w:t xml:space="preserve"> applies to Multicast and Broadcast services in the following aspects:</w:t>
      </w:r>
    </w:p>
    <w:p w14:paraId="77612085" w14:textId="77777777" w:rsidR="009648DE" w:rsidRPr="009648DE" w:rsidRDefault="009648DE" w:rsidP="009648DE">
      <w:pPr>
        <w:overflowPunct/>
        <w:autoSpaceDE/>
        <w:autoSpaceDN/>
        <w:adjustRightInd/>
        <w:ind w:left="568" w:hanging="284"/>
        <w:rPr>
          <w:rFonts w:eastAsiaTheme="minorEastAsia"/>
          <w:color w:val="auto"/>
          <w:lang w:eastAsia="zh-CN"/>
        </w:rPr>
      </w:pPr>
      <w:r w:rsidRPr="009648DE">
        <w:rPr>
          <w:rFonts w:eastAsiaTheme="minorEastAsia"/>
          <w:color w:val="auto"/>
          <w:lang w:eastAsia="zh-CN"/>
        </w:rPr>
        <w:t>-</w:t>
      </w:r>
      <w:r w:rsidRPr="009648DE">
        <w:rPr>
          <w:rFonts w:eastAsiaTheme="minorEastAsia"/>
          <w:color w:val="auto"/>
          <w:lang w:eastAsia="zh-CN"/>
        </w:rPr>
        <w:tab/>
      </w:r>
      <w:r w:rsidRPr="009648DE">
        <w:rPr>
          <w:rFonts w:eastAsia="DengXian"/>
          <w:color w:val="auto"/>
          <w:lang w:eastAsia="zh-CN"/>
        </w:rPr>
        <w:t>MBS Session binding: MBS Session binding is the association of an AF Session information to one and only one MBS Session. The PCF shall perform the session binding based on the MBS Session ID, i.e. TMGI or source specific IP multicast address.</w:t>
      </w:r>
    </w:p>
    <w:p w14:paraId="64298706" w14:textId="738B74DF" w:rsidR="009648DE" w:rsidRPr="006D6441" w:rsidRDefault="009648DE" w:rsidP="009648DE">
      <w:pPr>
        <w:overflowPunct/>
        <w:autoSpaceDE/>
        <w:autoSpaceDN/>
        <w:adjustRightInd/>
        <w:ind w:left="568" w:hanging="284"/>
        <w:rPr>
          <w:ins w:id="14" w:author="TB" w:date="2021-08-06T20:25:00Z"/>
          <w:rFonts w:eastAsiaTheme="minorEastAsia"/>
          <w:color w:val="auto"/>
          <w:lang w:eastAsia="zh-CN"/>
        </w:rPr>
      </w:pPr>
      <w:r w:rsidRPr="009648DE">
        <w:rPr>
          <w:rFonts w:eastAsiaTheme="minorEastAsia"/>
          <w:color w:val="auto"/>
          <w:lang w:eastAsia="zh-CN"/>
        </w:rPr>
        <w:t>-</w:t>
      </w:r>
      <w:r w:rsidRPr="009648DE">
        <w:rPr>
          <w:rFonts w:eastAsiaTheme="minorEastAsia"/>
          <w:color w:val="auto"/>
          <w:lang w:eastAsia="zh-CN"/>
        </w:rPr>
        <w:tab/>
        <w:t xml:space="preserve">QoS Flow binding: For an MBS Session, QoS Flow binding is the association of a PCC rule to a QoS Flow within an MBS Session. The MB-SMF performs QoS Flow binding for an MBS Session in the same </w:t>
      </w:r>
      <w:r w:rsidRPr="006D6441">
        <w:rPr>
          <w:rFonts w:eastAsiaTheme="minorEastAsia"/>
          <w:color w:val="auto"/>
          <w:lang w:eastAsia="zh-CN"/>
        </w:rPr>
        <w:t>way as the SMF for a PDU Session.</w:t>
      </w:r>
    </w:p>
    <w:p w14:paraId="480F742A" w14:textId="6A6F5B80" w:rsidR="006A2AE2" w:rsidRPr="006D6441" w:rsidRDefault="006A2AE2" w:rsidP="009648DE">
      <w:pPr>
        <w:overflowPunct/>
        <w:autoSpaceDE/>
        <w:autoSpaceDN/>
        <w:adjustRightInd/>
        <w:ind w:left="568" w:hanging="284"/>
        <w:rPr>
          <w:ins w:id="15" w:author="TB" w:date="2021-08-06T20:52:00Z"/>
          <w:rFonts w:eastAsia="DengXian"/>
          <w:color w:val="auto"/>
        </w:rPr>
      </w:pPr>
      <w:ins w:id="16" w:author="TB" w:date="2021-08-06T20:25:00Z">
        <w:r w:rsidRPr="006D6441">
          <w:rPr>
            <w:rFonts w:eastAsiaTheme="minorEastAsia"/>
            <w:color w:val="auto"/>
            <w:lang w:eastAsia="zh-CN"/>
          </w:rPr>
          <w:t>-</w:t>
        </w:r>
        <w:r w:rsidRPr="006D6441">
          <w:rPr>
            <w:rFonts w:eastAsiaTheme="minorEastAsia"/>
            <w:color w:val="auto"/>
            <w:lang w:eastAsia="zh-CN"/>
          </w:rPr>
          <w:tab/>
          <w:t>PCC rules</w:t>
        </w:r>
      </w:ins>
      <w:ins w:id="17" w:author="TB" w:date="2021-08-06T20:57:00Z">
        <w:r w:rsidR="004C5754" w:rsidRPr="006D6441">
          <w:rPr>
            <w:rFonts w:eastAsiaTheme="minorEastAsia"/>
            <w:color w:val="auto"/>
            <w:lang w:eastAsia="zh-CN"/>
          </w:rPr>
          <w:t xml:space="preserve"> </w:t>
        </w:r>
      </w:ins>
      <w:ins w:id="18" w:author="Ericsson" w:date="2021-08-24T16:03:00Z">
        <w:r w:rsidR="0027281B" w:rsidRPr="006D6441">
          <w:rPr>
            <w:rFonts w:eastAsiaTheme="minorEastAsia"/>
            <w:color w:val="auto"/>
            <w:lang w:eastAsia="zh-CN"/>
          </w:rPr>
          <w:t xml:space="preserve">for MBS Session </w:t>
        </w:r>
      </w:ins>
      <w:ins w:id="19" w:author="TB" w:date="2021-08-06T20:57:00Z">
        <w:r w:rsidR="004C5754" w:rsidRPr="006D6441">
          <w:rPr>
            <w:rFonts w:eastAsiaTheme="minorEastAsia"/>
            <w:color w:val="auto"/>
            <w:lang w:eastAsia="zh-CN"/>
          </w:rPr>
          <w:t xml:space="preserve">are used to provide policy </w:t>
        </w:r>
      </w:ins>
      <w:ins w:id="20" w:author="TB" w:date="2021-08-06T20:58:00Z">
        <w:r w:rsidR="004C5754" w:rsidRPr="006D6441">
          <w:rPr>
            <w:rFonts w:eastAsiaTheme="minorEastAsia"/>
            <w:color w:val="auto"/>
            <w:lang w:eastAsia="zh-CN"/>
          </w:rPr>
          <w:t>for QoS flows</w:t>
        </w:r>
      </w:ins>
      <w:ins w:id="21" w:author="TB" w:date="2021-08-06T20:51:00Z">
        <w:r w:rsidR="00F35103" w:rsidRPr="006D6441">
          <w:rPr>
            <w:rFonts w:eastAsiaTheme="minorEastAsia"/>
            <w:color w:val="auto"/>
            <w:lang w:eastAsia="zh-CN"/>
          </w:rPr>
          <w:t xml:space="preserve">: </w:t>
        </w:r>
      </w:ins>
      <w:ins w:id="22" w:author="TB" w:date="2021-08-06T20:50:00Z">
        <w:r w:rsidR="00F35103" w:rsidRPr="006D6441">
          <w:rPr>
            <w:rFonts w:eastAsiaTheme="minorEastAsia"/>
            <w:color w:val="auto"/>
            <w:lang w:eastAsia="zh-CN"/>
          </w:rPr>
          <w:t>The following</w:t>
        </w:r>
      </w:ins>
      <w:ins w:id="23" w:author="TB" w:date="2021-08-06T20:58:00Z">
        <w:r w:rsidR="004C5754" w:rsidRPr="006D6441">
          <w:rPr>
            <w:rFonts w:eastAsiaTheme="minorEastAsia"/>
            <w:color w:val="auto"/>
            <w:lang w:eastAsia="zh-CN"/>
          </w:rPr>
          <w:t xml:space="preserve"> PCC rule</w:t>
        </w:r>
      </w:ins>
      <w:ins w:id="24" w:author="TB" w:date="2021-08-06T20:50:00Z">
        <w:r w:rsidR="00F35103" w:rsidRPr="006D6441">
          <w:rPr>
            <w:rFonts w:eastAsiaTheme="minorEastAsia"/>
            <w:color w:val="auto"/>
            <w:lang w:eastAsia="zh-CN"/>
          </w:rPr>
          <w:t xml:space="preserve"> parameters defined in </w:t>
        </w:r>
      </w:ins>
      <w:ins w:id="25" w:author="TB" w:date="2021-08-06T20:51:00Z">
        <w:r w:rsidR="00F35103" w:rsidRPr="006D6441">
          <w:rPr>
            <w:rFonts w:eastAsiaTheme="minorEastAsia"/>
            <w:color w:val="auto"/>
            <w:lang w:eastAsia="zh-CN"/>
          </w:rPr>
          <w:t>Table</w:t>
        </w:r>
      </w:ins>
      <w:ins w:id="26" w:author="TB" w:date="2021-08-06T20:58:00Z">
        <w:r w:rsidR="004C5754" w:rsidRPr="006D6441">
          <w:rPr>
            <w:rFonts w:eastAsiaTheme="minorEastAsia"/>
            <w:color w:val="auto"/>
            <w:lang w:eastAsia="zh-CN"/>
          </w:rPr>
          <w:t> </w:t>
        </w:r>
      </w:ins>
      <w:ins w:id="27" w:author="TB" w:date="2021-08-06T20:51:00Z">
        <w:r w:rsidR="00F35103" w:rsidRPr="006D6441">
          <w:rPr>
            <w:rFonts w:eastAsiaTheme="minorEastAsia"/>
            <w:color w:val="auto"/>
            <w:lang w:eastAsia="zh-CN"/>
          </w:rPr>
          <w:t xml:space="preserve">6.3.1 </w:t>
        </w:r>
        <w:r w:rsidR="004C5754" w:rsidRPr="006D6441">
          <w:rPr>
            <w:rFonts w:eastAsiaTheme="minorEastAsia"/>
            <w:color w:val="auto"/>
            <w:lang w:eastAsia="zh-CN"/>
          </w:rPr>
          <w:t xml:space="preserve">of </w:t>
        </w:r>
        <w:r w:rsidR="004C5754" w:rsidRPr="006D6441">
          <w:rPr>
            <w:rFonts w:eastAsia="DengXian"/>
            <w:color w:val="auto"/>
          </w:rPr>
          <w:t>TS 23.50</w:t>
        </w:r>
        <w:r w:rsidR="004C5754" w:rsidRPr="006D6441">
          <w:rPr>
            <w:rFonts w:eastAsia="DengXian"/>
            <w:color w:val="auto"/>
            <w:lang w:eastAsia="zh-CN"/>
          </w:rPr>
          <w:t>3</w:t>
        </w:r>
        <w:r w:rsidR="004C5754" w:rsidRPr="006D6441">
          <w:rPr>
            <w:rFonts w:eastAsia="DengXian"/>
            <w:color w:val="auto"/>
          </w:rPr>
          <w:t> [</w:t>
        </w:r>
        <w:r w:rsidR="004C5754" w:rsidRPr="006D6441">
          <w:rPr>
            <w:rFonts w:eastAsia="DengXian"/>
            <w:color w:val="auto"/>
            <w:lang w:eastAsia="zh-CN"/>
          </w:rPr>
          <w:t>7</w:t>
        </w:r>
        <w:r w:rsidR="004C5754" w:rsidRPr="006D6441">
          <w:rPr>
            <w:rFonts w:eastAsia="DengXian"/>
            <w:color w:val="auto"/>
          </w:rPr>
          <w:t xml:space="preserve">] are applicable for </w:t>
        </w:r>
      </w:ins>
      <w:proofErr w:type="gramStart"/>
      <w:ins w:id="28" w:author="TB" w:date="2021-08-06T20:52:00Z">
        <w:r w:rsidR="004C5754" w:rsidRPr="006D6441">
          <w:rPr>
            <w:rFonts w:eastAsia="DengXian"/>
            <w:color w:val="auto"/>
          </w:rPr>
          <w:t>MBS;</w:t>
        </w:r>
        <w:proofErr w:type="gramEnd"/>
      </w:ins>
    </w:p>
    <w:p w14:paraId="12757BC6" w14:textId="43443367" w:rsidR="004C5754" w:rsidRPr="006D6441" w:rsidRDefault="004C5754" w:rsidP="004C5754">
      <w:pPr>
        <w:pStyle w:val="B2"/>
        <w:rPr>
          <w:ins w:id="29" w:author="TB" w:date="2021-08-06T20:53:00Z"/>
        </w:rPr>
      </w:pPr>
      <w:ins w:id="30" w:author="TB" w:date="2021-08-06T20:52:00Z">
        <w:r w:rsidRPr="006D6441">
          <w:t>+</w:t>
        </w:r>
        <w:r w:rsidRPr="006D6441">
          <w:tab/>
        </w:r>
      </w:ins>
      <w:ins w:id="31" w:author="TB" w:date="2021-08-06T20:53:00Z">
        <w:r w:rsidRPr="006D6441">
          <w:t>Rule identifier</w:t>
        </w:r>
      </w:ins>
    </w:p>
    <w:p w14:paraId="2A74C1B9" w14:textId="199D3389" w:rsidR="004C5754" w:rsidRPr="006D6441" w:rsidRDefault="004C5754" w:rsidP="004C5754">
      <w:pPr>
        <w:pStyle w:val="B2"/>
        <w:rPr>
          <w:ins w:id="32" w:author="TB" w:date="2021-08-06T20:56:00Z"/>
        </w:rPr>
      </w:pPr>
      <w:ins w:id="33" w:author="TB" w:date="2021-08-06T20:53:00Z">
        <w:r w:rsidRPr="006D6441">
          <w:t>+</w:t>
        </w:r>
        <w:r w:rsidRPr="006D6441">
          <w:tab/>
          <w:t xml:space="preserve">Service data flow detection: </w:t>
        </w:r>
      </w:ins>
      <w:ins w:id="34" w:author="TB" w:date="2021-08-06T20:54:00Z">
        <w:r w:rsidRPr="006D6441">
          <w:t>Precedence, Service data flow template</w:t>
        </w:r>
      </w:ins>
      <w:ins w:id="35" w:author="TB" w:date="2021-08-06T20:55:00Z">
        <w:r w:rsidRPr="006D6441">
          <w:t xml:space="preserve"> (only for IP PDU traffic)</w:t>
        </w:r>
      </w:ins>
    </w:p>
    <w:p w14:paraId="3ECEBE46" w14:textId="6C987716" w:rsidR="004C5754" w:rsidRPr="006D6441" w:rsidRDefault="004C5754" w:rsidP="004C5754">
      <w:pPr>
        <w:pStyle w:val="B2"/>
        <w:rPr>
          <w:ins w:id="36" w:author="TB" w:date="2021-08-06T20:53:00Z"/>
        </w:rPr>
      </w:pPr>
      <w:ins w:id="37" w:author="TB" w:date="2021-08-06T20:56:00Z">
        <w:r w:rsidRPr="006D6441">
          <w:lastRenderedPageBreak/>
          <w:t>+</w:t>
        </w:r>
        <w:r w:rsidRPr="006D6441">
          <w:tab/>
          <w:t>Policy Control: 5G QoS Identifier (5QI)</w:t>
        </w:r>
      </w:ins>
      <w:ins w:id="38" w:author="TB" w:date="2021-08-06T20:57:00Z">
        <w:r w:rsidRPr="006D6441">
          <w:t>, DL-maximum bitrate, DL-guaranteed bitrate</w:t>
        </w:r>
      </w:ins>
      <w:ins w:id="39" w:author="TB" w:date="2021-08-06T20:58:00Z">
        <w:r w:rsidRPr="006D6441">
          <w:t xml:space="preserve">, </w:t>
        </w:r>
      </w:ins>
      <w:ins w:id="40" w:author="TB" w:date="2021-08-06T20:59:00Z">
        <w:r w:rsidRPr="006D6441">
          <w:t>ARP</w:t>
        </w:r>
      </w:ins>
      <w:ins w:id="41" w:author="TB" w:date="2021-08-06T21:00:00Z">
        <w:r w:rsidRPr="006D6441">
          <w:rPr>
            <w:rPrChange w:id="42" w:author="Ericsson" w:date="2021-08-24T16:04:00Z">
              <w:rPr/>
            </w:rPrChange>
          </w:rPr>
          <w:t>,</w:t>
        </w:r>
        <w:r w:rsidRPr="006D6441">
          <w:t xml:space="preserve"> Priority Level, </w:t>
        </w:r>
      </w:ins>
      <w:ins w:id="43" w:author="TB" w:date="2021-08-06T21:01:00Z">
        <w:r w:rsidRPr="006D6441">
          <w:t>Averaging Window, Maximum Data Burst Volume</w:t>
        </w:r>
        <w:r w:rsidR="00AA1066" w:rsidRPr="006D6441">
          <w:t>.</w:t>
        </w:r>
      </w:ins>
    </w:p>
    <w:p w14:paraId="5BB30E09" w14:textId="394CF359" w:rsidR="00AA1066" w:rsidRPr="006D6441" w:rsidRDefault="00AA1066" w:rsidP="00AA1066">
      <w:pPr>
        <w:overflowPunct/>
        <w:autoSpaceDE/>
        <w:autoSpaceDN/>
        <w:adjustRightInd/>
        <w:ind w:left="568" w:hanging="284"/>
        <w:rPr>
          <w:ins w:id="44" w:author="TB" w:date="2021-08-06T21:03:00Z"/>
          <w:rFonts w:eastAsia="DengXian"/>
          <w:color w:val="auto"/>
          <w:rPrChange w:id="45" w:author="Ericsson" w:date="2021-08-24T16:04:00Z">
            <w:rPr>
              <w:ins w:id="46" w:author="TB" w:date="2021-08-06T21:03:00Z"/>
              <w:rFonts w:eastAsia="DengXian"/>
              <w:color w:val="auto"/>
            </w:rPr>
          </w:rPrChange>
        </w:rPr>
      </w:pPr>
      <w:ins w:id="47" w:author="TB" w:date="2021-08-06T21:03:00Z">
        <w:r w:rsidRPr="006D6441">
          <w:rPr>
            <w:rFonts w:eastAsiaTheme="minorEastAsia"/>
            <w:color w:val="auto"/>
            <w:lang w:eastAsia="zh-CN"/>
          </w:rPr>
          <w:t>-</w:t>
        </w:r>
        <w:r w:rsidRPr="006D6441">
          <w:rPr>
            <w:rFonts w:eastAsiaTheme="minorEastAsia"/>
            <w:color w:val="auto"/>
            <w:lang w:eastAsia="zh-CN"/>
          </w:rPr>
          <w:tab/>
        </w:r>
      </w:ins>
      <w:ins w:id="48" w:author="TB" w:date="2021-08-06T21:04:00Z">
        <w:r w:rsidRPr="006D6441">
          <w:rPr>
            <w:rFonts w:eastAsiaTheme="minorEastAsia"/>
            <w:color w:val="auto"/>
            <w:lang w:eastAsia="zh-CN"/>
          </w:rPr>
          <w:t xml:space="preserve">Policy information can also be applicable for an entire MBS session. </w:t>
        </w:r>
      </w:ins>
      <w:ins w:id="49" w:author="TB" w:date="2021-08-06T21:03:00Z">
        <w:r w:rsidRPr="006D6441">
          <w:rPr>
            <w:rFonts w:eastAsiaTheme="minorEastAsia"/>
            <w:color w:val="auto"/>
            <w:lang w:eastAsia="zh-CN"/>
            <w:rPrChange w:id="50" w:author="Ericsson" w:date="2021-08-24T16:04:00Z">
              <w:rPr>
                <w:rFonts w:eastAsiaTheme="minorEastAsia"/>
                <w:color w:val="auto"/>
                <w:lang w:eastAsia="zh-CN"/>
              </w:rPr>
            </w:rPrChange>
          </w:rPr>
          <w:t xml:space="preserve">The following parameters defined </w:t>
        </w:r>
      </w:ins>
      <w:ins w:id="51" w:author="TB" w:date="2021-08-06T21:06:00Z">
        <w:r w:rsidRPr="006D6441">
          <w:rPr>
            <w:rFonts w:eastAsiaTheme="minorEastAsia"/>
            <w:color w:val="auto"/>
            <w:lang w:eastAsia="zh-CN"/>
            <w:rPrChange w:id="52" w:author="Ericsson" w:date="2021-08-24T16:04:00Z">
              <w:rPr>
                <w:rFonts w:eastAsiaTheme="minorEastAsia"/>
                <w:color w:val="auto"/>
                <w:lang w:eastAsia="zh-CN"/>
              </w:rPr>
            </w:rPrChange>
          </w:rPr>
          <w:t xml:space="preserve">for a PDU session </w:t>
        </w:r>
      </w:ins>
      <w:ins w:id="53" w:author="TB" w:date="2021-08-06T21:03:00Z">
        <w:r w:rsidRPr="006D6441">
          <w:rPr>
            <w:rFonts w:eastAsiaTheme="minorEastAsia"/>
            <w:color w:val="auto"/>
            <w:lang w:eastAsia="zh-CN"/>
            <w:rPrChange w:id="54" w:author="Ericsson" w:date="2021-08-24T16:04:00Z">
              <w:rPr>
                <w:rFonts w:eastAsiaTheme="minorEastAsia"/>
                <w:color w:val="auto"/>
                <w:lang w:eastAsia="zh-CN"/>
              </w:rPr>
            </w:rPrChange>
          </w:rPr>
          <w:t>in Table 6.</w:t>
        </w:r>
      </w:ins>
      <w:ins w:id="55" w:author="TB" w:date="2021-08-06T21:05:00Z">
        <w:r w:rsidRPr="006D6441">
          <w:rPr>
            <w:rFonts w:eastAsiaTheme="minorEastAsia"/>
            <w:color w:val="auto"/>
            <w:lang w:eastAsia="zh-CN"/>
            <w:rPrChange w:id="56" w:author="Ericsson" w:date="2021-08-24T16:04:00Z">
              <w:rPr>
                <w:rFonts w:eastAsiaTheme="minorEastAsia"/>
                <w:color w:val="auto"/>
                <w:lang w:eastAsia="zh-CN"/>
              </w:rPr>
            </w:rPrChange>
          </w:rPr>
          <w:t>4</w:t>
        </w:r>
      </w:ins>
      <w:ins w:id="57" w:author="TB" w:date="2021-08-06T21:03:00Z">
        <w:r w:rsidRPr="006D6441">
          <w:rPr>
            <w:rFonts w:eastAsiaTheme="minorEastAsia"/>
            <w:color w:val="auto"/>
            <w:lang w:eastAsia="zh-CN"/>
            <w:rPrChange w:id="58" w:author="Ericsson" w:date="2021-08-24T16:04:00Z">
              <w:rPr>
                <w:rFonts w:eastAsiaTheme="minorEastAsia"/>
                <w:color w:val="auto"/>
                <w:lang w:eastAsia="zh-CN"/>
              </w:rPr>
            </w:rPrChange>
          </w:rPr>
          <w:t xml:space="preserve">.1 of </w:t>
        </w:r>
        <w:r w:rsidRPr="006D6441">
          <w:rPr>
            <w:rFonts w:eastAsia="DengXian"/>
            <w:color w:val="auto"/>
            <w:rPrChange w:id="59" w:author="Ericsson" w:date="2021-08-24T16:04:00Z">
              <w:rPr>
                <w:rFonts w:eastAsia="DengXian"/>
                <w:color w:val="auto"/>
              </w:rPr>
            </w:rPrChange>
          </w:rPr>
          <w:t>TS 23.50</w:t>
        </w:r>
        <w:r w:rsidRPr="006D6441">
          <w:rPr>
            <w:rFonts w:eastAsia="DengXian"/>
            <w:color w:val="auto"/>
            <w:lang w:eastAsia="zh-CN"/>
            <w:rPrChange w:id="60" w:author="Ericsson" w:date="2021-08-24T16:04:00Z">
              <w:rPr>
                <w:rFonts w:eastAsia="DengXian"/>
                <w:color w:val="auto"/>
                <w:lang w:eastAsia="zh-CN"/>
              </w:rPr>
            </w:rPrChange>
          </w:rPr>
          <w:t>3</w:t>
        </w:r>
        <w:r w:rsidRPr="006D6441">
          <w:rPr>
            <w:rFonts w:eastAsia="DengXian"/>
            <w:color w:val="auto"/>
            <w:rPrChange w:id="61" w:author="Ericsson" w:date="2021-08-24T16:04:00Z">
              <w:rPr>
                <w:rFonts w:eastAsia="DengXian"/>
                <w:color w:val="auto"/>
              </w:rPr>
            </w:rPrChange>
          </w:rPr>
          <w:t> [</w:t>
        </w:r>
        <w:r w:rsidRPr="006D6441">
          <w:rPr>
            <w:rFonts w:eastAsia="DengXian"/>
            <w:color w:val="auto"/>
            <w:lang w:eastAsia="zh-CN"/>
            <w:rPrChange w:id="62" w:author="Ericsson" w:date="2021-08-24T16:04:00Z">
              <w:rPr>
                <w:rFonts w:eastAsia="DengXian"/>
                <w:color w:val="auto"/>
                <w:lang w:eastAsia="zh-CN"/>
              </w:rPr>
            </w:rPrChange>
          </w:rPr>
          <w:t>7</w:t>
        </w:r>
        <w:r w:rsidRPr="006D6441">
          <w:rPr>
            <w:rFonts w:eastAsia="DengXian"/>
            <w:color w:val="auto"/>
            <w:rPrChange w:id="63" w:author="Ericsson" w:date="2021-08-24T16:04:00Z">
              <w:rPr>
                <w:rFonts w:eastAsia="DengXian"/>
                <w:color w:val="auto"/>
              </w:rPr>
            </w:rPrChange>
          </w:rPr>
          <w:t xml:space="preserve">] are applicable for </w:t>
        </w:r>
      </w:ins>
      <w:ins w:id="64" w:author="TB" w:date="2021-08-06T21:05:00Z">
        <w:r w:rsidRPr="006D6441">
          <w:rPr>
            <w:rFonts w:eastAsia="DengXian"/>
            <w:color w:val="auto"/>
            <w:rPrChange w:id="65" w:author="Ericsson" w:date="2021-08-24T16:04:00Z">
              <w:rPr>
                <w:rFonts w:eastAsia="DengXian"/>
                <w:color w:val="auto"/>
              </w:rPr>
            </w:rPrChange>
          </w:rPr>
          <w:t xml:space="preserve">an entire </w:t>
        </w:r>
      </w:ins>
      <w:ins w:id="66" w:author="TB" w:date="2021-08-06T21:03:00Z">
        <w:r w:rsidRPr="006D6441">
          <w:rPr>
            <w:rFonts w:eastAsia="DengXian"/>
            <w:color w:val="auto"/>
            <w:rPrChange w:id="67" w:author="Ericsson" w:date="2021-08-24T16:04:00Z">
              <w:rPr>
                <w:rFonts w:eastAsia="DengXian"/>
                <w:color w:val="auto"/>
              </w:rPr>
            </w:rPrChange>
          </w:rPr>
          <w:t>MBS</w:t>
        </w:r>
      </w:ins>
      <w:ins w:id="68" w:author="TB" w:date="2021-08-06T21:05:00Z">
        <w:r w:rsidRPr="006D6441">
          <w:rPr>
            <w:rFonts w:eastAsia="DengXian"/>
            <w:color w:val="auto"/>
            <w:rPrChange w:id="69" w:author="Ericsson" w:date="2021-08-24T16:04:00Z">
              <w:rPr>
                <w:rFonts w:eastAsia="DengXian"/>
                <w:color w:val="auto"/>
              </w:rPr>
            </w:rPrChange>
          </w:rPr>
          <w:t xml:space="preserve"> </w:t>
        </w:r>
        <w:proofErr w:type="gramStart"/>
        <w:r w:rsidRPr="006D6441">
          <w:rPr>
            <w:rFonts w:eastAsia="DengXian"/>
            <w:color w:val="auto"/>
            <w:rPrChange w:id="70" w:author="Ericsson" w:date="2021-08-24T16:04:00Z">
              <w:rPr>
                <w:rFonts w:eastAsia="DengXian"/>
                <w:color w:val="auto"/>
              </w:rPr>
            </w:rPrChange>
          </w:rPr>
          <w:t>session</w:t>
        </w:r>
      </w:ins>
      <w:ins w:id="71" w:author="TB" w:date="2021-08-06T21:03:00Z">
        <w:r w:rsidRPr="006D6441">
          <w:rPr>
            <w:rFonts w:eastAsia="DengXian"/>
            <w:color w:val="auto"/>
            <w:rPrChange w:id="72" w:author="Ericsson" w:date="2021-08-24T16:04:00Z">
              <w:rPr>
                <w:rFonts w:eastAsia="DengXian"/>
                <w:color w:val="auto"/>
              </w:rPr>
            </w:rPrChange>
          </w:rPr>
          <w:t>;</w:t>
        </w:r>
        <w:proofErr w:type="gramEnd"/>
      </w:ins>
    </w:p>
    <w:p w14:paraId="100487CC" w14:textId="490887CE" w:rsidR="00AA1066" w:rsidRPr="006D6441" w:rsidRDefault="00AA1066" w:rsidP="00AA1066">
      <w:pPr>
        <w:pStyle w:val="B2"/>
        <w:rPr>
          <w:ins w:id="73" w:author="TB" w:date="2021-08-06T21:08:00Z"/>
          <w:rPrChange w:id="74" w:author="Ericsson" w:date="2021-08-24T16:04:00Z">
            <w:rPr>
              <w:ins w:id="75" w:author="TB" w:date="2021-08-06T21:08:00Z"/>
            </w:rPr>
          </w:rPrChange>
        </w:rPr>
      </w:pPr>
      <w:ins w:id="76" w:author="TB" w:date="2021-08-06T21:08:00Z">
        <w:r w:rsidRPr="006D6441">
          <w:rPr>
            <w:rPrChange w:id="77" w:author="Ericsson" w:date="2021-08-24T16:04:00Z">
              <w:rPr/>
            </w:rPrChange>
          </w:rPr>
          <w:t>+</w:t>
        </w:r>
        <w:r w:rsidRPr="006D6441">
          <w:rPr>
            <w:rPrChange w:id="78" w:author="Ericsson" w:date="2021-08-24T16:04:00Z">
              <w:rPr/>
            </w:rPrChange>
          </w:rPr>
          <w:tab/>
          <w:t>Authorized Session-AMBR</w:t>
        </w:r>
      </w:ins>
    </w:p>
    <w:p w14:paraId="002B841F" w14:textId="77777777" w:rsidR="004C5754" w:rsidRPr="006D6441" w:rsidRDefault="004C5754" w:rsidP="00AA1066">
      <w:pPr>
        <w:overflowPunct/>
        <w:autoSpaceDE/>
        <w:autoSpaceDN/>
        <w:adjustRightInd/>
        <w:ind w:left="568" w:hanging="284"/>
      </w:pPr>
    </w:p>
    <w:p w14:paraId="282DE2FF" w14:textId="2FBDA9FE" w:rsidR="009648DE" w:rsidRPr="009648DE" w:rsidRDefault="009648DE" w:rsidP="009648DE">
      <w:pPr>
        <w:keepLines/>
        <w:overflowPunct/>
        <w:autoSpaceDE/>
        <w:autoSpaceDN/>
        <w:adjustRightInd/>
        <w:ind w:left="1560" w:hanging="1276"/>
        <w:rPr>
          <w:rFonts w:eastAsiaTheme="minorEastAsia"/>
          <w:color w:val="FF0000"/>
          <w:lang w:eastAsia="en-US"/>
        </w:rPr>
      </w:pPr>
      <w:r w:rsidRPr="006D6441">
        <w:rPr>
          <w:rFonts w:eastAsiaTheme="minorEastAsia" w:hint="eastAsia"/>
          <w:color w:val="FF0000"/>
          <w:lang w:eastAsia="zh-CN"/>
        </w:rPr>
        <w:t>E</w:t>
      </w:r>
      <w:r w:rsidRPr="006D6441">
        <w:rPr>
          <w:rFonts w:eastAsiaTheme="minorEastAsia"/>
          <w:color w:val="FF0000"/>
          <w:lang w:eastAsia="zh-CN"/>
        </w:rPr>
        <w:t>ditor's note:</w:t>
      </w:r>
      <w:r w:rsidRPr="006D6441">
        <w:rPr>
          <w:rFonts w:eastAsiaTheme="minorEastAsia"/>
          <w:color w:val="FF0000"/>
          <w:lang w:eastAsia="en-US"/>
        </w:rPr>
        <w:tab/>
        <w:t>It is FFS whether any other aspects or differences compared to existing PCC framework are required for MBS policy control.</w:t>
      </w:r>
    </w:p>
    <w:p w14:paraId="5AA3B13B" w14:textId="77777777" w:rsidR="009648DE" w:rsidRDefault="009648DE" w:rsidP="009B6825">
      <w:pPr>
        <w:jc w:val="both"/>
        <w:rPr>
          <w:lang w:eastAsia="zh-CN"/>
        </w:rPr>
      </w:pPr>
    </w:p>
    <w:sectPr w:rsidR="009648DE">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7D2F6A" w14:textId="77777777" w:rsidR="007663C5" w:rsidRDefault="007663C5" w:rsidP="009B6825">
      <w:pPr>
        <w:spacing w:after="0"/>
      </w:pPr>
      <w:r>
        <w:separator/>
      </w:r>
    </w:p>
  </w:endnote>
  <w:endnote w:type="continuationSeparator" w:id="0">
    <w:p w14:paraId="10FD653E" w14:textId="77777777" w:rsidR="007663C5" w:rsidRDefault="007663C5" w:rsidP="009B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43EC43" w14:textId="77777777" w:rsidR="007663C5" w:rsidRDefault="007663C5" w:rsidP="009B6825">
      <w:pPr>
        <w:spacing w:after="0"/>
      </w:pPr>
      <w:r>
        <w:separator/>
      </w:r>
    </w:p>
  </w:footnote>
  <w:footnote w:type="continuationSeparator" w:id="0">
    <w:p w14:paraId="1AC7C4AF" w14:textId="77777777" w:rsidR="007663C5" w:rsidRDefault="007663C5" w:rsidP="009B68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1E765A"/>
    <w:multiLevelType w:val="hybridMultilevel"/>
    <w:tmpl w:val="6EA41B7E"/>
    <w:lvl w:ilvl="0" w:tplc="2862B9D2">
      <w:start w:val="1"/>
      <w:numFmt w:val="bullet"/>
      <w:lvlText w:val="•"/>
      <w:lvlJc w:val="left"/>
      <w:pPr>
        <w:tabs>
          <w:tab w:val="num" w:pos="720"/>
        </w:tabs>
        <w:ind w:left="720" w:hanging="360"/>
      </w:pPr>
      <w:rPr>
        <w:rFonts w:ascii="Arial" w:hAnsi="Arial" w:hint="default"/>
      </w:rPr>
    </w:lvl>
    <w:lvl w:ilvl="1" w:tplc="2122666C">
      <w:start w:val="1"/>
      <w:numFmt w:val="bullet"/>
      <w:lvlText w:val="•"/>
      <w:lvlJc w:val="left"/>
      <w:pPr>
        <w:tabs>
          <w:tab w:val="num" w:pos="1440"/>
        </w:tabs>
        <w:ind w:left="1440" w:hanging="360"/>
      </w:pPr>
      <w:rPr>
        <w:rFonts w:ascii="Arial" w:hAnsi="Arial" w:hint="default"/>
      </w:rPr>
    </w:lvl>
    <w:lvl w:ilvl="2" w:tplc="A09CED20" w:tentative="1">
      <w:start w:val="1"/>
      <w:numFmt w:val="bullet"/>
      <w:lvlText w:val="•"/>
      <w:lvlJc w:val="left"/>
      <w:pPr>
        <w:tabs>
          <w:tab w:val="num" w:pos="2160"/>
        </w:tabs>
        <w:ind w:left="2160" w:hanging="360"/>
      </w:pPr>
      <w:rPr>
        <w:rFonts w:ascii="Arial" w:hAnsi="Arial" w:hint="default"/>
      </w:rPr>
    </w:lvl>
    <w:lvl w:ilvl="3" w:tplc="70D2A57A" w:tentative="1">
      <w:start w:val="1"/>
      <w:numFmt w:val="bullet"/>
      <w:lvlText w:val="•"/>
      <w:lvlJc w:val="left"/>
      <w:pPr>
        <w:tabs>
          <w:tab w:val="num" w:pos="2880"/>
        </w:tabs>
        <w:ind w:left="2880" w:hanging="360"/>
      </w:pPr>
      <w:rPr>
        <w:rFonts w:ascii="Arial" w:hAnsi="Arial" w:hint="default"/>
      </w:rPr>
    </w:lvl>
    <w:lvl w:ilvl="4" w:tplc="C93EE658" w:tentative="1">
      <w:start w:val="1"/>
      <w:numFmt w:val="bullet"/>
      <w:lvlText w:val="•"/>
      <w:lvlJc w:val="left"/>
      <w:pPr>
        <w:tabs>
          <w:tab w:val="num" w:pos="3600"/>
        </w:tabs>
        <w:ind w:left="3600" w:hanging="360"/>
      </w:pPr>
      <w:rPr>
        <w:rFonts w:ascii="Arial" w:hAnsi="Arial" w:hint="default"/>
      </w:rPr>
    </w:lvl>
    <w:lvl w:ilvl="5" w:tplc="7DB0478A" w:tentative="1">
      <w:start w:val="1"/>
      <w:numFmt w:val="bullet"/>
      <w:lvlText w:val="•"/>
      <w:lvlJc w:val="left"/>
      <w:pPr>
        <w:tabs>
          <w:tab w:val="num" w:pos="4320"/>
        </w:tabs>
        <w:ind w:left="4320" w:hanging="360"/>
      </w:pPr>
      <w:rPr>
        <w:rFonts w:ascii="Arial" w:hAnsi="Arial" w:hint="default"/>
      </w:rPr>
    </w:lvl>
    <w:lvl w:ilvl="6" w:tplc="D1B4974C" w:tentative="1">
      <w:start w:val="1"/>
      <w:numFmt w:val="bullet"/>
      <w:lvlText w:val="•"/>
      <w:lvlJc w:val="left"/>
      <w:pPr>
        <w:tabs>
          <w:tab w:val="num" w:pos="5040"/>
        </w:tabs>
        <w:ind w:left="5040" w:hanging="360"/>
      </w:pPr>
      <w:rPr>
        <w:rFonts w:ascii="Arial" w:hAnsi="Arial" w:hint="default"/>
      </w:rPr>
    </w:lvl>
    <w:lvl w:ilvl="7" w:tplc="DEE0BE58" w:tentative="1">
      <w:start w:val="1"/>
      <w:numFmt w:val="bullet"/>
      <w:lvlText w:val="•"/>
      <w:lvlJc w:val="left"/>
      <w:pPr>
        <w:tabs>
          <w:tab w:val="num" w:pos="5760"/>
        </w:tabs>
        <w:ind w:left="5760" w:hanging="360"/>
      </w:pPr>
      <w:rPr>
        <w:rFonts w:ascii="Arial" w:hAnsi="Arial" w:hint="default"/>
      </w:rPr>
    </w:lvl>
    <w:lvl w:ilvl="8" w:tplc="E8360C1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4E93126"/>
    <w:multiLevelType w:val="hybridMultilevel"/>
    <w:tmpl w:val="8A08DB2E"/>
    <w:lvl w:ilvl="0" w:tplc="02F6EF7C">
      <w:start w:val="1"/>
      <w:numFmt w:val="bullet"/>
      <w:lvlText w:val="•"/>
      <w:lvlJc w:val="left"/>
      <w:pPr>
        <w:tabs>
          <w:tab w:val="num" w:pos="720"/>
        </w:tabs>
        <w:ind w:left="720" w:hanging="360"/>
      </w:pPr>
      <w:rPr>
        <w:rFonts w:ascii="Arial" w:hAnsi="Arial" w:hint="default"/>
      </w:rPr>
    </w:lvl>
    <w:lvl w:ilvl="1" w:tplc="F5A67076" w:tentative="1">
      <w:start w:val="1"/>
      <w:numFmt w:val="bullet"/>
      <w:lvlText w:val="•"/>
      <w:lvlJc w:val="left"/>
      <w:pPr>
        <w:tabs>
          <w:tab w:val="num" w:pos="1440"/>
        </w:tabs>
        <w:ind w:left="1440" w:hanging="360"/>
      </w:pPr>
      <w:rPr>
        <w:rFonts w:ascii="Arial" w:hAnsi="Arial" w:hint="default"/>
      </w:rPr>
    </w:lvl>
    <w:lvl w:ilvl="2" w:tplc="C5746E6C" w:tentative="1">
      <w:start w:val="1"/>
      <w:numFmt w:val="bullet"/>
      <w:lvlText w:val="•"/>
      <w:lvlJc w:val="left"/>
      <w:pPr>
        <w:tabs>
          <w:tab w:val="num" w:pos="2160"/>
        </w:tabs>
        <w:ind w:left="2160" w:hanging="360"/>
      </w:pPr>
      <w:rPr>
        <w:rFonts w:ascii="Arial" w:hAnsi="Arial" w:hint="default"/>
      </w:rPr>
    </w:lvl>
    <w:lvl w:ilvl="3" w:tplc="AA52A382" w:tentative="1">
      <w:start w:val="1"/>
      <w:numFmt w:val="bullet"/>
      <w:lvlText w:val="•"/>
      <w:lvlJc w:val="left"/>
      <w:pPr>
        <w:tabs>
          <w:tab w:val="num" w:pos="2880"/>
        </w:tabs>
        <w:ind w:left="2880" w:hanging="360"/>
      </w:pPr>
      <w:rPr>
        <w:rFonts w:ascii="Arial" w:hAnsi="Arial" w:hint="default"/>
      </w:rPr>
    </w:lvl>
    <w:lvl w:ilvl="4" w:tplc="29DC48E4" w:tentative="1">
      <w:start w:val="1"/>
      <w:numFmt w:val="bullet"/>
      <w:lvlText w:val="•"/>
      <w:lvlJc w:val="left"/>
      <w:pPr>
        <w:tabs>
          <w:tab w:val="num" w:pos="3600"/>
        </w:tabs>
        <w:ind w:left="3600" w:hanging="360"/>
      </w:pPr>
      <w:rPr>
        <w:rFonts w:ascii="Arial" w:hAnsi="Arial" w:hint="default"/>
      </w:rPr>
    </w:lvl>
    <w:lvl w:ilvl="5" w:tplc="C2A49FE0" w:tentative="1">
      <w:start w:val="1"/>
      <w:numFmt w:val="bullet"/>
      <w:lvlText w:val="•"/>
      <w:lvlJc w:val="left"/>
      <w:pPr>
        <w:tabs>
          <w:tab w:val="num" w:pos="4320"/>
        </w:tabs>
        <w:ind w:left="4320" w:hanging="360"/>
      </w:pPr>
      <w:rPr>
        <w:rFonts w:ascii="Arial" w:hAnsi="Arial" w:hint="default"/>
      </w:rPr>
    </w:lvl>
    <w:lvl w:ilvl="6" w:tplc="F2EA8AB0" w:tentative="1">
      <w:start w:val="1"/>
      <w:numFmt w:val="bullet"/>
      <w:lvlText w:val="•"/>
      <w:lvlJc w:val="left"/>
      <w:pPr>
        <w:tabs>
          <w:tab w:val="num" w:pos="5040"/>
        </w:tabs>
        <w:ind w:left="5040" w:hanging="360"/>
      </w:pPr>
      <w:rPr>
        <w:rFonts w:ascii="Arial" w:hAnsi="Arial" w:hint="default"/>
      </w:rPr>
    </w:lvl>
    <w:lvl w:ilvl="7" w:tplc="042A2FF2" w:tentative="1">
      <w:start w:val="1"/>
      <w:numFmt w:val="bullet"/>
      <w:lvlText w:val="•"/>
      <w:lvlJc w:val="left"/>
      <w:pPr>
        <w:tabs>
          <w:tab w:val="num" w:pos="5760"/>
        </w:tabs>
        <w:ind w:left="5760" w:hanging="360"/>
      </w:pPr>
      <w:rPr>
        <w:rFonts w:ascii="Arial" w:hAnsi="Arial" w:hint="default"/>
      </w:rPr>
    </w:lvl>
    <w:lvl w:ilvl="8" w:tplc="9C18AD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75F678D"/>
    <w:multiLevelType w:val="hybridMultilevel"/>
    <w:tmpl w:val="B936C146"/>
    <w:lvl w:ilvl="0" w:tplc="524C9F1A">
      <w:start w:val="1"/>
      <w:numFmt w:val="decimal"/>
      <w:lvlText w:val="%1."/>
      <w:lvlJc w:val="left"/>
      <w:pPr>
        <w:tabs>
          <w:tab w:val="num" w:pos="720"/>
        </w:tabs>
        <w:ind w:left="720" w:hanging="360"/>
      </w:pPr>
    </w:lvl>
    <w:lvl w:ilvl="1" w:tplc="17AC65E2" w:tentative="1">
      <w:start w:val="1"/>
      <w:numFmt w:val="decimal"/>
      <w:lvlText w:val="%2."/>
      <w:lvlJc w:val="left"/>
      <w:pPr>
        <w:tabs>
          <w:tab w:val="num" w:pos="1440"/>
        </w:tabs>
        <w:ind w:left="1440" w:hanging="360"/>
      </w:pPr>
    </w:lvl>
    <w:lvl w:ilvl="2" w:tplc="039CC1E8" w:tentative="1">
      <w:start w:val="1"/>
      <w:numFmt w:val="decimal"/>
      <w:lvlText w:val="%3."/>
      <w:lvlJc w:val="left"/>
      <w:pPr>
        <w:tabs>
          <w:tab w:val="num" w:pos="2160"/>
        </w:tabs>
        <w:ind w:left="2160" w:hanging="360"/>
      </w:pPr>
    </w:lvl>
    <w:lvl w:ilvl="3" w:tplc="96ACD948" w:tentative="1">
      <w:start w:val="1"/>
      <w:numFmt w:val="decimal"/>
      <w:lvlText w:val="%4."/>
      <w:lvlJc w:val="left"/>
      <w:pPr>
        <w:tabs>
          <w:tab w:val="num" w:pos="2880"/>
        </w:tabs>
        <w:ind w:left="2880" w:hanging="360"/>
      </w:pPr>
    </w:lvl>
    <w:lvl w:ilvl="4" w:tplc="43047B4A" w:tentative="1">
      <w:start w:val="1"/>
      <w:numFmt w:val="decimal"/>
      <w:lvlText w:val="%5."/>
      <w:lvlJc w:val="left"/>
      <w:pPr>
        <w:tabs>
          <w:tab w:val="num" w:pos="3600"/>
        </w:tabs>
        <w:ind w:left="3600" w:hanging="360"/>
      </w:pPr>
    </w:lvl>
    <w:lvl w:ilvl="5" w:tplc="27FA22F2" w:tentative="1">
      <w:start w:val="1"/>
      <w:numFmt w:val="decimal"/>
      <w:lvlText w:val="%6."/>
      <w:lvlJc w:val="left"/>
      <w:pPr>
        <w:tabs>
          <w:tab w:val="num" w:pos="4320"/>
        </w:tabs>
        <w:ind w:left="4320" w:hanging="360"/>
      </w:pPr>
    </w:lvl>
    <w:lvl w:ilvl="6" w:tplc="1E783A98" w:tentative="1">
      <w:start w:val="1"/>
      <w:numFmt w:val="decimal"/>
      <w:lvlText w:val="%7."/>
      <w:lvlJc w:val="left"/>
      <w:pPr>
        <w:tabs>
          <w:tab w:val="num" w:pos="5040"/>
        </w:tabs>
        <w:ind w:left="5040" w:hanging="360"/>
      </w:pPr>
    </w:lvl>
    <w:lvl w:ilvl="7" w:tplc="59883344" w:tentative="1">
      <w:start w:val="1"/>
      <w:numFmt w:val="decimal"/>
      <w:lvlText w:val="%8."/>
      <w:lvlJc w:val="left"/>
      <w:pPr>
        <w:tabs>
          <w:tab w:val="num" w:pos="5760"/>
        </w:tabs>
        <w:ind w:left="5760" w:hanging="360"/>
      </w:pPr>
    </w:lvl>
    <w:lvl w:ilvl="8" w:tplc="0DC465A6" w:tentative="1">
      <w:start w:val="1"/>
      <w:numFmt w:val="decimal"/>
      <w:lvlText w:val="%9."/>
      <w:lvlJc w:val="left"/>
      <w:pPr>
        <w:tabs>
          <w:tab w:val="num" w:pos="6480"/>
        </w:tabs>
        <w:ind w:left="6480" w:hanging="360"/>
      </w:pPr>
    </w:lvl>
  </w:abstractNum>
  <w:abstractNum w:abstractNumId="3" w15:restartNumberingAfterBreak="0">
    <w:nsid w:val="42904102"/>
    <w:multiLevelType w:val="hybridMultilevel"/>
    <w:tmpl w:val="BFE09BE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3"/>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B">
    <w15:presenceInfo w15:providerId="None" w15:userId="TB"/>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5264"/>
    <w:rsid w:val="00037F96"/>
    <w:rsid w:val="00080E20"/>
    <w:rsid w:val="000C482E"/>
    <w:rsid w:val="000D621D"/>
    <w:rsid w:val="000E2ACE"/>
    <w:rsid w:val="000F1697"/>
    <w:rsid w:val="001208C4"/>
    <w:rsid w:val="001234AE"/>
    <w:rsid w:val="00132284"/>
    <w:rsid w:val="001900E1"/>
    <w:rsid w:val="001A7986"/>
    <w:rsid w:val="001B1FC7"/>
    <w:rsid w:val="001B490E"/>
    <w:rsid w:val="001D1952"/>
    <w:rsid w:val="001E6A64"/>
    <w:rsid w:val="002560C6"/>
    <w:rsid w:val="0025723F"/>
    <w:rsid w:val="0027281B"/>
    <w:rsid w:val="002979BF"/>
    <w:rsid w:val="002A5394"/>
    <w:rsid w:val="002F3208"/>
    <w:rsid w:val="00312EFC"/>
    <w:rsid w:val="0031713A"/>
    <w:rsid w:val="00355E6E"/>
    <w:rsid w:val="003A15B9"/>
    <w:rsid w:val="003B1245"/>
    <w:rsid w:val="003B3189"/>
    <w:rsid w:val="003C7D65"/>
    <w:rsid w:val="0040141C"/>
    <w:rsid w:val="00407177"/>
    <w:rsid w:val="00410659"/>
    <w:rsid w:val="00411770"/>
    <w:rsid w:val="004678DE"/>
    <w:rsid w:val="00496AC0"/>
    <w:rsid w:val="004A0AA1"/>
    <w:rsid w:val="004A379C"/>
    <w:rsid w:val="004B5D0C"/>
    <w:rsid w:val="004C5754"/>
    <w:rsid w:val="005344B0"/>
    <w:rsid w:val="005468C8"/>
    <w:rsid w:val="005825D7"/>
    <w:rsid w:val="005849C1"/>
    <w:rsid w:val="00597BB9"/>
    <w:rsid w:val="005F6E90"/>
    <w:rsid w:val="005F7411"/>
    <w:rsid w:val="00616EF3"/>
    <w:rsid w:val="006329FC"/>
    <w:rsid w:val="00675141"/>
    <w:rsid w:val="00685BC5"/>
    <w:rsid w:val="006A2AE2"/>
    <w:rsid w:val="006A5895"/>
    <w:rsid w:val="006C508F"/>
    <w:rsid w:val="006D6441"/>
    <w:rsid w:val="0071276A"/>
    <w:rsid w:val="007663C5"/>
    <w:rsid w:val="00767095"/>
    <w:rsid w:val="0077265C"/>
    <w:rsid w:val="007A3D79"/>
    <w:rsid w:val="007F2650"/>
    <w:rsid w:val="00842864"/>
    <w:rsid w:val="00846A79"/>
    <w:rsid w:val="00846EE5"/>
    <w:rsid w:val="008B46C9"/>
    <w:rsid w:val="008B7236"/>
    <w:rsid w:val="00930B00"/>
    <w:rsid w:val="00946531"/>
    <w:rsid w:val="009573FF"/>
    <w:rsid w:val="009648DE"/>
    <w:rsid w:val="00970789"/>
    <w:rsid w:val="009805FB"/>
    <w:rsid w:val="00997805"/>
    <w:rsid w:val="009A5200"/>
    <w:rsid w:val="009B6825"/>
    <w:rsid w:val="009E0392"/>
    <w:rsid w:val="00A068D5"/>
    <w:rsid w:val="00A10CEF"/>
    <w:rsid w:val="00A17F1F"/>
    <w:rsid w:val="00A306E8"/>
    <w:rsid w:val="00A3309F"/>
    <w:rsid w:val="00AA1066"/>
    <w:rsid w:val="00AB12F9"/>
    <w:rsid w:val="00AD438B"/>
    <w:rsid w:val="00AF61BB"/>
    <w:rsid w:val="00B24283"/>
    <w:rsid w:val="00B30646"/>
    <w:rsid w:val="00B44759"/>
    <w:rsid w:val="00B6582B"/>
    <w:rsid w:val="00B86FBE"/>
    <w:rsid w:val="00BA0833"/>
    <w:rsid w:val="00BA4567"/>
    <w:rsid w:val="00BC3956"/>
    <w:rsid w:val="00BC4C30"/>
    <w:rsid w:val="00BD36FE"/>
    <w:rsid w:val="00C57BD6"/>
    <w:rsid w:val="00C747BB"/>
    <w:rsid w:val="00C827DD"/>
    <w:rsid w:val="00D64DC0"/>
    <w:rsid w:val="00D9424F"/>
    <w:rsid w:val="00DA5264"/>
    <w:rsid w:val="00DB1BBB"/>
    <w:rsid w:val="00E562C5"/>
    <w:rsid w:val="00EA2D10"/>
    <w:rsid w:val="00EA4F0B"/>
    <w:rsid w:val="00F20BA6"/>
    <w:rsid w:val="00F22F51"/>
    <w:rsid w:val="00F35103"/>
    <w:rsid w:val="00F46599"/>
    <w:rsid w:val="00F51AC5"/>
    <w:rsid w:val="00F83149"/>
    <w:rsid w:val="00FC1E64"/>
    <w:rsid w:val="00FD41CB"/>
    <w:rsid w:val="00FD73C1"/>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1DFFCC3"/>
  <w15:chartTrackingRefBased/>
  <w15:docId w15:val="{FA6FEEF6-1C3A-437E-B070-D15D27C81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825"/>
    <w:pPr>
      <w:overflowPunct w:val="0"/>
      <w:autoSpaceDE w:val="0"/>
      <w:autoSpaceDN w:val="0"/>
      <w:adjustRightInd w:val="0"/>
      <w:spacing w:after="180" w:line="240" w:lineRule="auto"/>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semiHidden/>
    <w:unhideWhenUsed/>
    <w:qFormat/>
    <w:rsid w:val="00B3064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BC4C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685BC5"/>
    <w:pPr>
      <w:overflowPunct/>
      <w:autoSpaceDE/>
      <w:autoSpaceDN/>
      <w:adjustRightInd/>
      <w:spacing w:before="120" w:after="180"/>
      <w:ind w:left="1418" w:hanging="1418"/>
      <w:outlineLvl w:val="3"/>
    </w:pPr>
    <w:rPr>
      <w:rFonts w:ascii="Arial" w:eastAsiaTheme="minorEastAsia" w:hAnsi="Arial" w:cs="Times New Roman"/>
      <w:color w:val="auto"/>
      <w:szCs w:val="20"/>
      <w:lang w:eastAsia="en-US"/>
    </w:rPr>
  </w:style>
  <w:style w:type="paragraph" w:styleId="Heading5">
    <w:name w:val="heading 5"/>
    <w:basedOn w:val="Normal"/>
    <w:next w:val="Normal"/>
    <w:link w:val="Heading5Char"/>
    <w:uiPriority w:val="9"/>
    <w:semiHidden/>
    <w:unhideWhenUsed/>
    <w:qFormat/>
    <w:rsid w:val="000D621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semiHidden/>
    <w:locked/>
    <w:rsid w:val="009B6825"/>
    <w:rPr>
      <w:color w:val="00000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semiHidden/>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9B6825"/>
    <w:rPr>
      <w:rFonts w:ascii="Times New Roman" w:eastAsia="Malgun Gothic" w:hAnsi="Times New Roman" w:cs="Times New Roman"/>
      <w:color w:val="000000"/>
      <w:sz w:val="20"/>
      <w:szCs w:val="20"/>
      <w:lang w:val="en-GB" w:eastAsia="ja-JP"/>
    </w:rPr>
  </w:style>
  <w:style w:type="character" w:customStyle="1" w:styleId="Heading1Char">
    <w:name w:val="Heading 1 Char"/>
    <w:basedOn w:val="DefaultParagraphFont"/>
    <w:link w:val="Heading1"/>
    <w:rsid w:val="009B6825"/>
    <w:rPr>
      <w:rFonts w:ascii="Arial" w:eastAsia="Times New Roman" w:hAnsi="Arial" w:cs="Times New Roman"/>
      <w:sz w:val="36"/>
      <w:szCs w:val="20"/>
      <w:lang w:val="en-GB" w:eastAsia="ja-JP"/>
    </w:rPr>
  </w:style>
  <w:style w:type="character" w:customStyle="1" w:styleId="Heading3Char">
    <w:name w:val="Heading 3 Char"/>
    <w:basedOn w:val="DefaultParagraphFont"/>
    <w:link w:val="Heading3"/>
    <w:uiPriority w:val="9"/>
    <w:rsid w:val="00BC4C30"/>
    <w:rPr>
      <w:rFonts w:asciiTheme="majorHAnsi" w:eastAsiaTheme="majorEastAsia" w:hAnsiTheme="majorHAnsi" w:cstheme="majorBidi"/>
      <w:color w:val="1F3763" w:themeColor="accent1" w:themeShade="7F"/>
      <w:sz w:val="24"/>
      <w:szCs w:val="24"/>
      <w:lang w:val="en-GB" w:eastAsia="ja-JP"/>
    </w:rPr>
  </w:style>
  <w:style w:type="paragraph" w:styleId="BalloonText">
    <w:name w:val="Balloon Text"/>
    <w:basedOn w:val="Normal"/>
    <w:link w:val="BalloonTextChar"/>
    <w:uiPriority w:val="99"/>
    <w:semiHidden/>
    <w:unhideWhenUsed/>
    <w:rsid w:val="0099780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7805"/>
    <w:rPr>
      <w:rFonts w:ascii="Segoe UI" w:eastAsia="Malgun Gothic" w:hAnsi="Segoe UI" w:cs="Segoe UI"/>
      <w:color w:val="000000"/>
      <w:sz w:val="18"/>
      <w:szCs w:val="18"/>
      <w:lang w:val="en-GB" w:eastAsia="ja-JP"/>
    </w:rPr>
  </w:style>
  <w:style w:type="paragraph" w:customStyle="1" w:styleId="NO">
    <w:name w:val="NO"/>
    <w:basedOn w:val="Normal"/>
    <w:link w:val="NOZchn"/>
    <w:qFormat/>
    <w:rsid w:val="00997805"/>
    <w:pPr>
      <w:keepLines/>
      <w:overflowPunct/>
      <w:autoSpaceDE/>
      <w:autoSpaceDN/>
      <w:adjustRightInd/>
      <w:ind w:left="1135" w:hanging="851"/>
    </w:pPr>
    <w:rPr>
      <w:rFonts w:eastAsiaTheme="minorEastAsia"/>
      <w:color w:val="auto"/>
      <w:lang w:eastAsia="en-US"/>
    </w:rPr>
  </w:style>
  <w:style w:type="character" w:customStyle="1" w:styleId="NOZchn">
    <w:name w:val="NO Zchn"/>
    <w:link w:val="NO"/>
    <w:rsid w:val="00997805"/>
    <w:rPr>
      <w:rFonts w:ascii="Times New Roman" w:eastAsiaTheme="minorEastAsia" w:hAnsi="Times New Roman" w:cs="Times New Roman"/>
      <w:sz w:val="20"/>
      <w:szCs w:val="20"/>
      <w:lang w:val="en-GB"/>
    </w:rPr>
  </w:style>
  <w:style w:type="paragraph" w:customStyle="1" w:styleId="B1">
    <w:name w:val="B1"/>
    <w:basedOn w:val="Normal"/>
    <w:link w:val="B1Char"/>
    <w:qFormat/>
    <w:rsid w:val="00997805"/>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997805"/>
    <w:rPr>
      <w:rFonts w:ascii="Times New Roman" w:eastAsiaTheme="minorEastAsia" w:hAnsi="Times New Roman" w:cs="Times New Roman"/>
      <w:sz w:val="20"/>
      <w:szCs w:val="20"/>
      <w:lang w:val="en-GB"/>
    </w:rPr>
  </w:style>
  <w:style w:type="paragraph" w:customStyle="1" w:styleId="TH">
    <w:name w:val="TH"/>
    <w:basedOn w:val="Normal"/>
    <w:link w:val="THChar"/>
    <w:qFormat/>
    <w:rsid w:val="00997805"/>
    <w:pPr>
      <w:keepNext/>
      <w:keepLines/>
      <w:overflowPunct/>
      <w:autoSpaceDE/>
      <w:autoSpaceDN/>
      <w:adjustRightInd/>
      <w:spacing w:before="60"/>
      <w:jc w:val="center"/>
    </w:pPr>
    <w:rPr>
      <w:rFonts w:ascii="Arial" w:eastAsiaTheme="minorEastAsia" w:hAnsi="Arial"/>
      <w:b/>
      <w:color w:val="auto"/>
      <w:lang w:eastAsia="en-US"/>
    </w:rPr>
  </w:style>
  <w:style w:type="character" w:customStyle="1" w:styleId="THChar">
    <w:name w:val="TH Char"/>
    <w:link w:val="TH"/>
    <w:qFormat/>
    <w:rsid w:val="00997805"/>
    <w:rPr>
      <w:rFonts w:ascii="Arial" w:eastAsiaTheme="minorEastAsia" w:hAnsi="Arial" w:cs="Times New Roman"/>
      <w:b/>
      <w:sz w:val="20"/>
      <w:szCs w:val="20"/>
      <w:lang w:val="en-GB"/>
    </w:rPr>
  </w:style>
  <w:style w:type="paragraph" w:customStyle="1" w:styleId="TF">
    <w:name w:val="TF"/>
    <w:basedOn w:val="TH"/>
    <w:link w:val="TFChar"/>
    <w:qFormat/>
    <w:rsid w:val="00997805"/>
    <w:pPr>
      <w:keepNext w:val="0"/>
      <w:spacing w:before="0" w:after="240"/>
    </w:pPr>
  </w:style>
  <w:style w:type="character" w:customStyle="1" w:styleId="TFChar">
    <w:name w:val="TF Char"/>
    <w:link w:val="TF"/>
    <w:qFormat/>
    <w:rsid w:val="00997805"/>
    <w:rPr>
      <w:rFonts w:ascii="Arial" w:eastAsiaTheme="minorEastAsia" w:hAnsi="Arial" w:cs="Times New Roman"/>
      <w:b/>
      <w:sz w:val="20"/>
      <w:szCs w:val="20"/>
      <w:lang w:val="en-GB"/>
    </w:rPr>
  </w:style>
  <w:style w:type="paragraph" w:customStyle="1" w:styleId="B2">
    <w:name w:val="B2"/>
    <w:basedOn w:val="Normal"/>
    <w:link w:val="B2Char"/>
    <w:qFormat/>
    <w:rsid w:val="00997805"/>
    <w:pPr>
      <w:overflowPunct/>
      <w:autoSpaceDE/>
      <w:autoSpaceDN/>
      <w:adjustRightInd/>
      <w:ind w:left="851" w:hanging="284"/>
    </w:pPr>
    <w:rPr>
      <w:rFonts w:eastAsiaTheme="minorEastAsia"/>
      <w:color w:val="auto"/>
      <w:lang w:eastAsia="en-US"/>
    </w:rPr>
  </w:style>
  <w:style w:type="character" w:customStyle="1" w:styleId="B2Char">
    <w:name w:val="B2 Char"/>
    <w:link w:val="B2"/>
    <w:rsid w:val="00997805"/>
    <w:rPr>
      <w:rFonts w:ascii="Times New Roman" w:eastAsiaTheme="minorEastAsia" w:hAnsi="Times New Roman" w:cs="Times New Roman"/>
      <w:sz w:val="20"/>
      <w:szCs w:val="20"/>
      <w:lang w:val="en-GB"/>
    </w:rPr>
  </w:style>
  <w:style w:type="character" w:customStyle="1" w:styleId="Heading5Char">
    <w:name w:val="Heading 5 Char"/>
    <w:basedOn w:val="DefaultParagraphFont"/>
    <w:link w:val="Heading5"/>
    <w:uiPriority w:val="9"/>
    <w:semiHidden/>
    <w:rsid w:val="000D621D"/>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semiHidden/>
    <w:rsid w:val="00B30646"/>
    <w:rPr>
      <w:rFonts w:asciiTheme="majorHAnsi" w:eastAsiaTheme="majorEastAsia" w:hAnsiTheme="majorHAnsi" w:cstheme="majorBidi"/>
      <w:color w:val="2F5496" w:themeColor="accent1" w:themeShade="BF"/>
      <w:sz w:val="26"/>
      <w:szCs w:val="26"/>
      <w:lang w:val="en-GB" w:eastAsia="ja-JP"/>
    </w:rPr>
  </w:style>
  <w:style w:type="character" w:styleId="Hyperlink">
    <w:name w:val="Hyperlink"/>
    <w:basedOn w:val="DefaultParagraphFont"/>
    <w:uiPriority w:val="99"/>
    <w:unhideWhenUsed/>
    <w:rsid w:val="00B30646"/>
    <w:rPr>
      <w:color w:val="0563C1" w:themeColor="hyperlink"/>
      <w:u w:val="single"/>
    </w:rPr>
  </w:style>
  <w:style w:type="character" w:styleId="UnresolvedMention">
    <w:name w:val="Unresolved Mention"/>
    <w:basedOn w:val="DefaultParagraphFont"/>
    <w:uiPriority w:val="99"/>
    <w:semiHidden/>
    <w:unhideWhenUsed/>
    <w:rsid w:val="00B30646"/>
    <w:rPr>
      <w:color w:val="605E5C"/>
      <w:shd w:val="clear" w:color="auto" w:fill="E1DFDD"/>
    </w:rPr>
  </w:style>
  <w:style w:type="paragraph" w:styleId="ListParagraph">
    <w:name w:val="List Paragraph"/>
    <w:basedOn w:val="Normal"/>
    <w:uiPriority w:val="34"/>
    <w:qFormat/>
    <w:rsid w:val="004678DE"/>
    <w:pPr>
      <w:ind w:left="720"/>
      <w:contextualSpacing/>
    </w:pPr>
  </w:style>
  <w:style w:type="character" w:customStyle="1" w:styleId="Heading4Char">
    <w:name w:val="Heading 4 Char"/>
    <w:basedOn w:val="DefaultParagraphFont"/>
    <w:link w:val="Heading4"/>
    <w:rsid w:val="00685BC5"/>
    <w:rPr>
      <w:rFonts w:ascii="Arial" w:eastAsiaTheme="minorEastAsia" w:hAnsi="Arial" w:cs="Times New Roman"/>
      <w:sz w:val="24"/>
      <w:szCs w:val="20"/>
      <w:lang w:val="en-GB"/>
    </w:rPr>
  </w:style>
  <w:style w:type="paragraph" w:customStyle="1" w:styleId="EditorsNote">
    <w:name w:val="Editor's Note"/>
    <w:aliases w:val="EN"/>
    <w:basedOn w:val="NO"/>
    <w:link w:val="EditorsNoteChar"/>
    <w:qFormat/>
    <w:rsid w:val="000C482E"/>
    <w:pPr>
      <w:ind w:left="1560" w:hanging="1276"/>
    </w:pPr>
    <w:rPr>
      <w:rFonts w:eastAsia="Times New Roman"/>
      <w:color w:val="FF0000"/>
    </w:rPr>
  </w:style>
  <w:style w:type="character" w:customStyle="1" w:styleId="NOChar">
    <w:name w:val="NO Char"/>
    <w:qFormat/>
    <w:rsid w:val="000C482E"/>
    <w:rPr>
      <w:lang w:eastAsia="en-US"/>
    </w:rPr>
  </w:style>
  <w:style w:type="character" w:customStyle="1" w:styleId="EditorsNoteChar">
    <w:name w:val="Editor's Note Char"/>
    <w:aliases w:val="EN Char"/>
    <w:link w:val="EditorsNote"/>
    <w:rsid w:val="000C482E"/>
    <w:rPr>
      <w:rFonts w:ascii="Times New Roman" w:eastAsia="Times New Roman" w:hAnsi="Times New Roman" w:cs="Times New Roman"/>
      <w:color w:val="FF0000"/>
      <w:sz w:val="20"/>
      <w:szCs w:val="20"/>
      <w:lang w:val="en-GB"/>
    </w:rPr>
  </w:style>
  <w:style w:type="paragraph" w:customStyle="1" w:styleId="TAL">
    <w:name w:val="TAL"/>
    <w:basedOn w:val="Normal"/>
    <w:link w:val="TALChar"/>
    <w:rsid w:val="001900E1"/>
    <w:pPr>
      <w:keepNext/>
      <w:keepLines/>
      <w:overflowPunct/>
      <w:autoSpaceDE/>
      <w:autoSpaceDN/>
      <w:adjustRightInd/>
      <w:spacing w:after="0"/>
    </w:pPr>
    <w:rPr>
      <w:rFonts w:ascii="Arial" w:eastAsia="Times New Roman" w:hAnsi="Arial"/>
      <w:color w:val="auto"/>
      <w:sz w:val="18"/>
      <w:lang w:eastAsia="en-US"/>
    </w:rPr>
  </w:style>
  <w:style w:type="paragraph" w:customStyle="1" w:styleId="TAH">
    <w:name w:val="TAH"/>
    <w:basedOn w:val="Normal"/>
    <w:link w:val="TAHCar"/>
    <w:rsid w:val="001900E1"/>
    <w:pPr>
      <w:keepNext/>
      <w:keepLines/>
      <w:overflowPunct/>
      <w:autoSpaceDE/>
      <w:autoSpaceDN/>
      <w:adjustRightInd/>
      <w:spacing w:after="0"/>
      <w:jc w:val="center"/>
    </w:pPr>
    <w:rPr>
      <w:rFonts w:ascii="Arial" w:eastAsia="Times New Roman" w:hAnsi="Arial"/>
      <w:b/>
      <w:color w:val="auto"/>
      <w:sz w:val="18"/>
      <w:lang w:eastAsia="en-US"/>
    </w:rPr>
  </w:style>
  <w:style w:type="paragraph" w:customStyle="1" w:styleId="TAN">
    <w:name w:val="TAN"/>
    <w:basedOn w:val="TAL"/>
    <w:link w:val="TANChar"/>
    <w:rsid w:val="001900E1"/>
    <w:pPr>
      <w:ind w:left="851" w:hanging="851"/>
    </w:pPr>
  </w:style>
  <w:style w:type="character" w:customStyle="1" w:styleId="TALChar">
    <w:name w:val="TAL Char"/>
    <w:link w:val="TAL"/>
    <w:rsid w:val="001900E1"/>
    <w:rPr>
      <w:rFonts w:ascii="Arial" w:eastAsia="Times New Roman" w:hAnsi="Arial" w:cs="Times New Roman"/>
      <w:sz w:val="18"/>
      <w:szCs w:val="20"/>
      <w:lang w:val="en-GB"/>
    </w:rPr>
  </w:style>
  <w:style w:type="character" w:customStyle="1" w:styleId="TAHCar">
    <w:name w:val="TAH Car"/>
    <w:link w:val="TAH"/>
    <w:rsid w:val="001900E1"/>
    <w:rPr>
      <w:rFonts w:ascii="Arial" w:eastAsia="Times New Roman" w:hAnsi="Arial" w:cs="Times New Roman"/>
      <w:b/>
      <w:sz w:val="18"/>
      <w:szCs w:val="20"/>
      <w:lang w:val="en-GB"/>
    </w:rPr>
  </w:style>
  <w:style w:type="character" w:customStyle="1" w:styleId="TANChar">
    <w:name w:val="TAN Char"/>
    <w:link w:val="TAN"/>
    <w:rsid w:val="001900E1"/>
    <w:rPr>
      <w:rFonts w:ascii="Arial" w:eastAsia="Times New Roman" w:hAnsi="Arial" w:cs="Times New Roman"/>
      <w:sz w:val="18"/>
      <w:szCs w:val="20"/>
      <w:lang w:val="en-GB"/>
    </w:rPr>
  </w:style>
  <w:style w:type="paragraph" w:customStyle="1" w:styleId="FP">
    <w:name w:val="FP"/>
    <w:basedOn w:val="Normal"/>
    <w:rsid w:val="009648DE"/>
    <w:pPr>
      <w:overflowPunct/>
      <w:autoSpaceDE/>
      <w:autoSpaceDN/>
      <w:adjustRightInd/>
      <w:spacing w:after="0"/>
    </w:pPr>
    <w:rPr>
      <w:rFonts w:eastAsia="Times New Roman"/>
      <w:color w:val="auto"/>
      <w:lang w:eastAsia="en-US"/>
    </w:rPr>
  </w:style>
  <w:style w:type="paragraph" w:customStyle="1" w:styleId="TAC">
    <w:name w:val="TAC"/>
    <w:basedOn w:val="TAL"/>
    <w:rsid w:val="001A7986"/>
    <w:pPr>
      <w:jc w:val="center"/>
    </w:pPr>
  </w:style>
  <w:style w:type="character" w:styleId="CommentReference">
    <w:name w:val="annotation reference"/>
    <w:basedOn w:val="DefaultParagraphFont"/>
    <w:uiPriority w:val="99"/>
    <w:semiHidden/>
    <w:unhideWhenUsed/>
    <w:rsid w:val="006A5895"/>
    <w:rPr>
      <w:sz w:val="16"/>
      <w:szCs w:val="16"/>
    </w:rPr>
  </w:style>
  <w:style w:type="paragraph" w:styleId="CommentText">
    <w:name w:val="annotation text"/>
    <w:basedOn w:val="Normal"/>
    <w:link w:val="CommentTextChar"/>
    <w:uiPriority w:val="99"/>
    <w:semiHidden/>
    <w:unhideWhenUsed/>
    <w:rsid w:val="006A5895"/>
  </w:style>
  <w:style w:type="character" w:customStyle="1" w:styleId="CommentTextChar">
    <w:name w:val="Comment Text Char"/>
    <w:basedOn w:val="DefaultParagraphFont"/>
    <w:link w:val="CommentText"/>
    <w:uiPriority w:val="99"/>
    <w:semiHidden/>
    <w:rsid w:val="006A5895"/>
    <w:rPr>
      <w:rFonts w:ascii="Times New Roman" w:eastAsia="Malgun Gothic"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6A5895"/>
    <w:rPr>
      <w:b/>
      <w:bCs/>
    </w:rPr>
  </w:style>
  <w:style w:type="character" w:customStyle="1" w:styleId="CommentSubjectChar">
    <w:name w:val="Comment Subject Char"/>
    <w:basedOn w:val="CommentTextChar"/>
    <w:link w:val="CommentSubject"/>
    <w:uiPriority w:val="99"/>
    <w:semiHidden/>
    <w:rsid w:val="006A5895"/>
    <w:rPr>
      <w:rFonts w:ascii="Times New Roman" w:eastAsia="Malgun Gothic" w:hAnsi="Times New Roman" w:cs="Times New Roman"/>
      <w:b/>
      <w:bCs/>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5544933">
      <w:bodyDiv w:val="1"/>
      <w:marLeft w:val="0"/>
      <w:marRight w:val="0"/>
      <w:marTop w:val="0"/>
      <w:marBottom w:val="0"/>
      <w:divBdr>
        <w:top w:val="none" w:sz="0" w:space="0" w:color="auto"/>
        <w:left w:val="none" w:sz="0" w:space="0" w:color="auto"/>
        <w:bottom w:val="none" w:sz="0" w:space="0" w:color="auto"/>
        <w:right w:val="none" w:sz="0" w:space="0" w:color="auto"/>
      </w:divBdr>
    </w:div>
    <w:div w:id="729614742">
      <w:bodyDiv w:val="1"/>
      <w:marLeft w:val="0"/>
      <w:marRight w:val="0"/>
      <w:marTop w:val="0"/>
      <w:marBottom w:val="0"/>
      <w:divBdr>
        <w:top w:val="none" w:sz="0" w:space="0" w:color="auto"/>
        <w:left w:val="none" w:sz="0" w:space="0" w:color="auto"/>
        <w:bottom w:val="none" w:sz="0" w:space="0" w:color="auto"/>
        <w:right w:val="none" w:sz="0" w:space="0" w:color="auto"/>
      </w:divBdr>
      <w:divsChild>
        <w:div w:id="768427134">
          <w:marLeft w:val="360"/>
          <w:marRight w:val="0"/>
          <w:marTop w:val="0"/>
          <w:marBottom w:val="0"/>
          <w:divBdr>
            <w:top w:val="none" w:sz="0" w:space="0" w:color="auto"/>
            <w:left w:val="none" w:sz="0" w:space="0" w:color="auto"/>
            <w:bottom w:val="none" w:sz="0" w:space="0" w:color="auto"/>
            <w:right w:val="none" w:sz="0" w:space="0" w:color="auto"/>
          </w:divBdr>
        </w:div>
        <w:div w:id="1562015947">
          <w:marLeft w:val="360"/>
          <w:marRight w:val="0"/>
          <w:marTop w:val="0"/>
          <w:marBottom w:val="0"/>
          <w:divBdr>
            <w:top w:val="none" w:sz="0" w:space="0" w:color="auto"/>
            <w:left w:val="none" w:sz="0" w:space="0" w:color="auto"/>
            <w:bottom w:val="none" w:sz="0" w:space="0" w:color="auto"/>
            <w:right w:val="none" w:sz="0" w:space="0" w:color="auto"/>
          </w:divBdr>
        </w:div>
        <w:div w:id="899630180">
          <w:marLeft w:val="274"/>
          <w:marRight w:val="0"/>
          <w:marTop w:val="0"/>
          <w:marBottom w:val="0"/>
          <w:divBdr>
            <w:top w:val="none" w:sz="0" w:space="0" w:color="auto"/>
            <w:left w:val="none" w:sz="0" w:space="0" w:color="auto"/>
            <w:bottom w:val="none" w:sz="0" w:space="0" w:color="auto"/>
            <w:right w:val="none" w:sz="0" w:space="0" w:color="auto"/>
          </w:divBdr>
        </w:div>
        <w:div w:id="39136003">
          <w:marLeft w:val="274"/>
          <w:marRight w:val="0"/>
          <w:marTop w:val="0"/>
          <w:marBottom w:val="0"/>
          <w:divBdr>
            <w:top w:val="none" w:sz="0" w:space="0" w:color="auto"/>
            <w:left w:val="none" w:sz="0" w:space="0" w:color="auto"/>
            <w:bottom w:val="none" w:sz="0" w:space="0" w:color="auto"/>
            <w:right w:val="none" w:sz="0" w:space="0" w:color="auto"/>
          </w:divBdr>
        </w:div>
        <w:div w:id="1125122633">
          <w:marLeft w:val="274"/>
          <w:marRight w:val="0"/>
          <w:marTop w:val="0"/>
          <w:marBottom w:val="0"/>
          <w:divBdr>
            <w:top w:val="none" w:sz="0" w:space="0" w:color="auto"/>
            <w:left w:val="none" w:sz="0" w:space="0" w:color="auto"/>
            <w:bottom w:val="none" w:sz="0" w:space="0" w:color="auto"/>
            <w:right w:val="none" w:sz="0" w:space="0" w:color="auto"/>
          </w:divBdr>
        </w:div>
        <w:div w:id="1977028777">
          <w:marLeft w:val="274"/>
          <w:marRight w:val="0"/>
          <w:marTop w:val="0"/>
          <w:marBottom w:val="0"/>
          <w:divBdr>
            <w:top w:val="none" w:sz="0" w:space="0" w:color="auto"/>
            <w:left w:val="none" w:sz="0" w:space="0" w:color="auto"/>
            <w:bottom w:val="none" w:sz="0" w:space="0" w:color="auto"/>
            <w:right w:val="none" w:sz="0" w:space="0" w:color="auto"/>
          </w:divBdr>
        </w:div>
      </w:divsChild>
    </w:div>
    <w:div w:id="734207778">
      <w:bodyDiv w:val="1"/>
      <w:marLeft w:val="0"/>
      <w:marRight w:val="0"/>
      <w:marTop w:val="0"/>
      <w:marBottom w:val="0"/>
      <w:divBdr>
        <w:top w:val="none" w:sz="0" w:space="0" w:color="auto"/>
        <w:left w:val="none" w:sz="0" w:space="0" w:color="auto"/>
        <w:bottom w:val="none" w:sz="0" w:space="0" w:color="auto"/>
        <w:right w:val="none" w:sz="0" w:space="0" w:color="auto"/>
      </w:divBdr>
      <w:divsChild>
        <w:div w:id="1130633025">
          <w:marLeft w:val="1166"/>
          <w:marRight w:val="0"/>
          <w:marTop w:val="115"/>
          <w:marBottom w:val="0"/>
          <w:divBdr>
            <w:top w:val="none" w:sz="0" w:space="0" w:color="auto"/>
            <w:left w:val="none" w:sz="0" w:space="0" w:color="auto"/>
            <w:bottom w:val="none" w:sz="0" w:space="0" w:color="auto"/>
            <w:right w:val="none" w:sz="0" w:space="0" w:color="auto"/>
          </w:divBdr>
        </w:div>
      </w:divsChild>
    </w:div>
    <w:div w:id="750928673">
      <w:bodyDiv w:val="1"/>
      <w:marLeft w:val="0"/>
      <w:marRight w:val="0"/>
      <w:marTop w:val="0"/>
      <w:marBottom w:val="0"/>
      <w:divBdr>
        <w:top w:val="none" w:sz="0" w:space="0" w:color="auto"/>
        <w:left w:val="none" w:sz="0" w:space="0" w:color="auto"/>
        <w:bottom w:val="none" w:sz="0" w:space="0" w:color="auto"/>
        <w:right w:val="none" w:sz="0" w:space="0" w:color="auto"/>
      </w:divBdr>
    </w:div>
    <w:div w:id="98658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7B91BA-CADA-4032-83FB-A5259CC42C1C}">
  <ds:schemaRefs>
    <ds:schemaRef ds:uri="http://schemas.microsoft.com/sharepoint/events"/>
  </ds:schemaRefs>
</ds:datastoreItem>
</file>

<file path=customXml/itemProps2.xml><?xml version="1.0" encoding="utf-8"?>
<ds:datastoreItem xmlns:ds="http://schemas.openxmlformats.org/officeDocument/2006/customXml" ds:itemID="{B5BCD181-C0CE-48E3-B264-FA58D99285BC}">
  <ds:schemaRefs>
    <ds:schemaRef ds:uri="Microsoft.SharePoint.Taxonomy.ContentTypeSync"/>
  </ds:schemaRefs>
</ds:datastoreItem>
</file>

<file path=customXml/itemProps3.xml><?xml version="1.0" encoding="utf-8"?>
<ds:datastoreItem xmlns:ds="http://schemas.openxmlformats.org/officeDocument/2006/customXml" ds:itemID="{6582E76E-A65C-403C-8C7C-F32F7FD48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A1E712-EB79-47F8-B8F1-CB8E2109F8FA}">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8A2A5E61-E6AE-4F27-9236-677ED916E7D0}">
  <ds:schemaRefs>
    <ds:schemaRef ds:uri="http://schemas.microsoft.com/sharepoint/v3/contenttype/forms"/>
  </ds:schemaRefs>
</ds:datastoreItem>
</file>

<file path=customXml/itemProps6.xml><?xml version="1.0" encoding="utf-8"?>
<ds:datastoreItem xmlns:ds="http://schemas.openxmlformats.org/officeDocument/2006/customXml" ds:itemID="{0C831B3B-2DB6-4A73-A379-60D62CED4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15</Pages>
  <Words>4129</Words>
  <Characters>23539</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Belling Rev1</dc:creator>
  <cp:keywords/>
  <dc:description/>
  <cp:lastModifiedBy>r3</cp:lastModifiedBy>
  <cp:revision>3</cp:revision>
  <dcterms:created xsi:type="dcterms:W3CDTF">2021-08-25T20:33:00Z</dcterms:created>
  <dcterms:modified xsi:type="dcterms:W3CDTF">2021-08-25T20:37:00Z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